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汽车轻量化铝板带与型材行业深度分析报告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龙口市汽车轻量化铝板带与型材产业是国内汽车铝材的领跑者。依托南山铝业等龙头企业，龙口已成为国内首家实现「四门两盖」汽车铝板量产的企业，现有20万吨汽车板产能满产运行，在建20万吨项目设备基本安装完毕，产能将扩张至40万吨。汽车板产品覆盖宝马、蔚来、赛力斯、北京奔驰、奥迪PPE等主流车企，与新能源轻量化趋势深度契合。以铝代钢可使车身零件减重约40%，汽车每减重100千克续航提升约10%，在新能源汽车渗透率攀升至46.7%的背景下，汽车铝板市场需求持续扩容。龙口构建了从氧化铝、电解铝到高精度铝板带箔加工的完整链条，5公里短距离协同大幅降低物流成本，并布局15万吨再生铝项目推动绿色循环。集群内铝型材同时配套轮毂、车身框架等部件，形成汽车轻量化系统集群，2024年龙口汽车零部件产业产值超120亿元。</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汽车板产能：20万吨(在建扩至40万吨)（来源：2024年）</w:t>
      </w:r>
    </w:p>
    <w:p>
      <w:pPr>
        <w:spacing w:lineRule="exact" w:line="600" w:before="0" w:after="0"/>
        <w:ind w:firstLine="420"/>
        <w:jc w:val="both"/>
      </w:pPr>
      <w:r>
        <w:rPr>
          <w:rFonts w:ascii="仿宋_GB2312" w:hAnsi="仿宋_GB2312" w:eastAsia="仿宋_GB2312"/>
          <w:b w:val="0"/>
          <w:color w:val="000000"/>
          <w:sz w:val="32"/>
        </w:rPr>
        <w:t>· 汽车零部件产值：超120亿元（来源：2024年）</w:t>
      </w:r>
    </w:p>
    <w:p>
      <w:pPr>
        <w:spacing w:lineRule="exact" w:line="600" w:before="0" w:after="0"/>
        <w:ind w:firstLine="420"/>
        <w:jc w:val="both"/>
      </w:pPr>
      <w:r>
        <w:rPr>
          <w:rFonts w:ascii="仿宋_GB2312" w:hAnsi="仿宋_GB2312" w:eastAsia="仿宋_GB2312"/>
          <w:b w:val="0"/>
          <w:color w:val="000000"/>
          <w:sz w:val="32"/>
        </w:rPr>
        <w:t>· 车身减重效果：约40%（来源：2024年）</w:t>
      </w:r>
    </w:p>
    <w:p>
      <w:pPr>
        <w:spacing w:lineRule="exact" w:line="600" w:before="0" w:after="0"/>
        <w:ind w:firstLine="420"/>
        <w:jc w:val="both"/>
      </w:pPr>
      <w:r>
        <w:rPr>
          <w:rFonts w:ascii="仿宋_GB2312" w:hAnsi="仿宋_GB2312" w:eastAsia="仿宋_GB2312"/>
          <w:b w:val="0"/>
          <w:color w:val="000000"/>
          <w:sz w:val="32"/>
        </w:rPr>
        <w:t>· 新能源汽车渗透率：46.7%（来源：2024年）</w:t>
      </w:r>
    </w:p>
    <w:p>
      <w:pPr>
        <w:spacing w:lineRule="exact" w:line="600" w:before="0" w:after="0"/>
        <w:ind w:firstLine="420"/>
        <w:jc w:val="both"/>
      </w:pPr>
      <w:r>
        <w:rPr>
          <w:rFonts w:ascii="仿宋_GB2312" w:hAnsi="仿宋_GB2312" w:eastAsia="仿宋_GB2312"/>
          <w:b w:val="0"/>
          <w:color w:val="000000"/>
          <w:sz w:val="32"/>
        </w:rPr>
        <w:t>· 再生铝项目：15万吨（来源：2024年）</w:t>
      </w:r>
    </w:p>
    <w:p>
      <w:pPr>
        <w:spacing w:lineRule="exact" w:line="600" w:before="0" w:after="0"/>
        <w:ind w:firstLine="420"/>
        <w:jc w:val="both"/>
      </w:pPr>
      <w:r>
        <w:rPr>
          <w:rFonts w:ascii="仿宋_GB2312" w:hAnsi="仿宋_GB2312" w:eastAsia="仿宋_GB2312"/>
          <w:b w:val="0"/>
          <w:color w:val="000000"/>
          <w:sz w:val="32"/>
        </w:rPr>
        <w:t>· 轻量化产品种类：200多种（来源：2024年）</w:t>
      </w:r>
    </w:p>
    <w:p>
      <w:pPr>
        <w:spacing w:lineRule="exact" w:line="600" w:before="0" w:after="0"/>
        <w:ind w:firstLine="420"/>
        <w:jc w:val="both"/>
      </w:pPr>
      <w:r>
        <w:rPr>
          <w:rFonts w:ascii="仿宋_GB2312" w:hAnsi="仿宋_GB2312" w:eastAsia="仿宋_GB2312"/>
          <w:b w:val="0"/>
          <w:color w:val="000000"/>
          <w:sz w:val="32"/>
        </w:rPr>
        <w:t>· 汽车板合作车企：宝马/蔚来/奔驰等（来源：2024年）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龙口汽车零部件产业2024年产值超120亿元（来源：2024年龙口发布）」与「汽车轻量化铝板带依托千亿级铝材料产业底座（来源：2024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龙口汽车零部件产业2024年产值超120亿元（来源：2024年龙口发布）。形成制动、发动机、轮毂、车身轻量化四大产品集群（来源：2024年龙口发布）。汽车轻量化铝板带依托千亿级铝材料产业底座（来源：2024年新浪）。</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龙口将汽车零部件列为四大重点产业链之一（来源：2024年龙口发布）。深化链长制为2万家企业配备服务专员（来源：2024年龙口发改局）。出台政策构建民营经济高质量发展护航体系（来源：2024年龙口发布）。</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5公里短距离铝产业链使汽车板物流成本大幅降低（来源：2024年新浪）。设立产业发展基金、银企对接会降低融资成本（来源：2024年龙口发布）。布局15万吨再生铝保障绿色原料供应（来源：2024年新浪）。</w:t>
      </w:r>
    </w:p>
    <w:p>
      <w:pPr>
        <w:spacing w:lineRule="exact" w:line="600" w:before="0" w:after="0"/>
        <w:ind w:firstLine="420"/>
        <w:jc w:val="both"/>
      </w:pPr>
      <w:r>
        <w:rPr>
          <w:rFonts w:ascii="仿宋_GB2312" w:hAnsi="仿宋_GB2312" w:eastAsia="仿宋_GB2312"/>
          <w:b w:val="0"/>
          <w:color w:val="000000"/>
          <w:sz w:val="32"/>
        </w:rPr>
        <w:t>据公开数据，汽车零部件产值为超120亿元（来源：2024年）。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龙口汽车零部件产业2024年产值超120亿元（来源：2024年龙口发布）」与「汽车轻量化铝板带依托千亿级铝材料产业底座（来源：2024年新浪）」等数据点清晰刻画了该维度的现实基础；龙口汽车零部件产业2024年产值超120亿元（来源：2024年龙口发布）；汽车轻量化铝板带依托千亿级铝材料产业底座（来源：2024年新浪）；深化链长制为2万家企业配备服务专员（来源：2024年龙口发改局）；出台政策构建民营经济高质量发展护航体系（来源：2024年龙口发布）。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龙口汽车零部件产业2024年产值超120亿元（来源：2024年龙口发布）」与「汽车轻量化铝板带依托千亿级铝材料产业底座（来源：2024年新浪）」等数据点清晰刻画了该维度的现实基础；龙口汽车零部件产业2024年产值超120亿元（来源：2024年龙口发布）；汽车轻量化铝板带依托千亿级铝材料产业底座（来源：2024年新浪）；深化链长制为2万家企业配备服务专员（来源：2024年龙口发改局）；出台政策构建民营经济高质量发展护航体系（来源：2024年龙口发布）；5公里短距离铝产业链使汽车板物流成本大幅降低（来源：2024年新浪）。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铝水、中游板带、下游部件」展开系统梳理，其中「2024年铝加工板块产量104.46万吨提供原料保障（来源：2024年南山铝业年报）」与「再生铝15万吨项目提供低碳汽车板原料（来源：2024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上游铝水</w:t>
      </w:r>
    </w:p>
    <w:p>
      <w:pPr>
        <w:spacing w:lineRule="exact" w:line="600" w:before="0" w:after="0"/>
        <w:ind w:firstLine="420"/>
        <w:jc w:val="both"/>
      </w:pPr>
      <w:r>
        <w:rPr>
          <w:rFonts w:ascii="仿宋_GB2312" w:hAnsi="仿宋_GB2312" w:eastAsia="仿宋_GB2312"/>
          <w:b w:val="0"/>
          <w:color w:val="000000"/>
          <w:sz w:val="32"/>
        </w:rPr>
        <w:t>南山铝业氧化铝—电解铝—熔铸短链供应汽车板基材（来源：2024年南山铝业）。2024年铝加工板块产量104.46万吨提供原料保障（来源：2024年南山铝业年报）。再生铝15万吨项目提供低碳汽车板原料（来源：2024年新浪）。</w:t>
      </w:r>
    </w:p>
    <w:p>
      <w:pPr>
        <w:spacing w:lineRule="exact" w:line="600" w:before="120" w:after="120"/>
        <w:ind w:firstLine="420"/>
        <w:jc w:val="left"/>
      </w:pPr>
      <w:r>
        <w:rPr>
          <w:rFonts w:ascii="楷体_GB2312" w:hAnsi="楷体_GB2312" w:eastAsia="楷体_GB2312"/>
          <w:b w:val="0"/>
          <w:color w:val="000000"/>
          <w:sz w:val="32"/>
        </w:rPr>
        <w:t>中游板带</w:t>
      </w:r>
    </w:p>
    <w:p>
      <w:pPr>
        <w:spacing w:lineRule="exact" w:line="600" w:before="0" w:after="0"/>
        <w:ind w:firstLine="420"/>
        <w:jc w:val="both"/>
      </w:pPr>
      <w:r>
        <w:rPr>
          <w:rFonts w:ascii="仿宋_GB2312" w:hAnsi="仿宋_GB2312" w:eastAsia="仿宋_GB2312"/>
          <w:b w:val="0"/>
          <w:color w:val="000000"/>
          <w:sz w:val="32"/>
        </w:rPr>
        <w:t>南山铝业现有20万吨汽车板产能满产运行（来源：2024年南山铝业）。在建20万吨项目设备基本安装完毕将扩至40万吨（来源：2024年南山铝业）。汽车轻量化高精铝板带三期项目主体设备安装完成（来源：2024年南山铝业）。</w:t>
      </w:r>
    </w:p>
    <w:p>
      <w:pPr>
        <w:spacing w:lineRule="exact" w:line="600" w:before="120" w:after="120"/>
        <w:ind w:firstLine="420"/>
        <w:jc w:val="left"/>
      </w:pPr>
      <w:r>
        <w:rPr>
          <w:rFonts w:ascii="楷体_GB2312" w:hAnsi="楷体_GB2312" w:eastAsia="楷体_GB2312"/>
          <w:b w:val="0"/>
          <w:color w:val="000000"/>
          <w:sz w:val="32"/>
        </w:rPr>
        <w:t>下游部件</w:t>
      </w:r>
    </w:p>
    <w:p>
      <w:pPr>
        <w:spacing w:lineRule="exact" w:line="600" w:before="0" w:after="0"/>
        <w:ind w:firstLine="420"/>
        <w:jc w:val="both"/>
      </w:pPr>
      <w:r>
        <w:rPr>
          <w:rFonts w:ascii="仿宋_GB2312" w:hAnsi="仿宋_GB2312" w:eastAsia="仿宋_GB2312"/>
          <w:b w:val="0"/>
          <w:color w:val="000000"/>
          <w:sz w:val="32"/>
        </w:rPr>
        <w:t>产品覆盖四门两盖配套宝马蔚来赛力斯奔驰奥迪（来源：2024年南山铝业）。铝型材配套轮毂、车身框架等轻量化部件（来源：2024年龙口发布）。产品种类达200多种形成汽车轻量化系统（来源：2024年龙口发布）。</w:t>
      </w:r>
    </w:p>
    <w:p>
      <w:pPr>
        <w:spacing w:lineRule="exact" w:line="600" w:before="0" w:after="0"/>
        <w:ind w:firstLine="420"/>
        <w:jc w:val="both"/>
      </w:pPr>
      <w:r>
        <w:rPr>
          <w:rFonts w:ascii="仿宋_GB2312" w:hAnsi="仿宋_GB2312" w:eastAsia="仿宋_GB2312"/>
          <w:b w:val="0"/>
          <w:color w:val="000000"/>
          <w:sz w:val="32"/>
        </w:rPr>
        <w:t>据公开数据，汽车板产能为20万吨(在建扩至40万吨)（来源：2024年）。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铝水、中游板带、下游部件」展开系统梳理，其中「2024年铝加工板块产量104.46万吨提供原料保障（来源：2024年南山铝业年报）」与「再生铝15万吨项目提供低碳汽车板原料（来源：2024年新浪）」等数据点清晰刻画了该维度的现实基础；2024年铝加工板块产量104.46万吨提供原料保障（来源：2024年南山铝业年报）；再生铝15万吨项目提供低碳汽车板原料（来源：2024年新浪）；南山铝业现有20万吨汽车板产能满产运行（来源：2024年南山铝业）；在建20万吨项目设备基本安装完毕将扩至40万吨（来源：2024年南山铝业）。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铝水、中游板带、下游部件」展开系统梳理，其中「2024年铝加工板块产量104.46万吨提供原料保障（来源：2024年南山铝业年报）」与「再生铝15万吨项目提供低碳汽车板原料（来源：2024年新浪）」等数据点清晰刻画了该维度的现实基础；2024年铝加工板块产量104.46万吨提供原料保障（来源：2024年南山铝业年报）；再生铝15万吨项目提供低碳汽车板原料（来源：2024年新浪）；南山铝业现有20万吨汽车板产能满产运行（来源：2024年南山铝业）；在建20万吨项目设备基本安装完毕将扩至40万吨（来源：2024年南山铝业）；汽车轻量化高精铝板带三期项目主体设备安装完成（来源：2024年南山铝业）。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南山铝业汽车板20万吨产能满产运行（来源：2024年南山铝业）」与「集群含产值数百亿规上企业及众多配套中小企业（来源：2024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南山铝业汽车板20万吨产能满产运行（来源：2024年南山铝业）。龙口汽车零部件产品种类达200多种（来源：2024年龙口发布）。集群含产值数百亿规上企业及众多配套中小企业（来源：2024年新浪）。</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新能源汽车渗透率攀升至46.7%拉动汽车铝板需求（来源：2024年南山铝业）。以铝代钢车身零件减重约40%提升续航（来源：2024年南山铝业）。主流车企轻量化战略推动汽车板订单增长（来源：2024年行业研究）。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南山铝业国内首家四门两盖汽车铝板生产商（来源：2024年新浪）。国内汽车铝板此前长期依赖进口国产化空间大（来源：2024年行业研究）。龙口汽车轻量化集群跻身百亿级产业链（来源：2024年龙口发布）。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南山铝业汽车板20万吨产能满产运行（来源：2024年南山铝业）」与「集群含产值数百亿规上企业及众多配套中小企业（来源：2024年新浪）」等数据点清晰刻画了该维度的现实基础；南山铝业汽车板20万吨产能满产运行（来源：2024年南山铝业）；集群含产值数百亿规上企业及众多配套中小企业（来源：2024年新浪）；新能源汽车渗透率攀升至46.7%拉动汽车铝板需求（来源：2024年南山铝业）；以铝代钢车身零件减重约40%提升续航（来源：2024年南山铝业）。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以南山铝业为龙头集聚130余家铝产业链企业（来源：2024年龙口发布）」与「兴民智通、隆基机械等构成零部件配套群（来源：2024年龙口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以南山铝业为龙头集聚130余家铝产业链企业（来源：2024年龙口发布）。兴民智通、隆基机械等构成零部件配套群（来源：2024年龙口发布）。龙头带配套、配套促龙头良性生态成型（来源：2024年新浪）。</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南山铝业汽车板国内领航者产能20万扩40万吨（来源：2024年南山铝业）。隆基机械制动与轮毂轻量化骨干（来源：2024年龙口发布）。兴民智通轻量化车轮进入主机厂供应链（来源：2024年龙口发布）。</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高端铝材料集群拥有7家专精特新小巨人（来源：2024年龙口发布）。拥有16家制造业单项冠军企业（来源：2024年龙口发布）。多家中小企业补位汽车铝型材细分领域（来源：2024年新浪）。</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以南山铝业为龙头集聚130余家铝产业链企业（来源：2024年龙口发布）」与「兴民智通、隆基机械等构成零部件配套群（来源：2024年龙口发布）」等数据点清晰刻画了该维度的现实基础；以南山铝业为龙头集聚130余家铝产业链企业（来源：2024年龙口发布）；兴民智通、隆基机械等构成零部件配套群（来源：2024年龙口发布）；龙头带配套、配套促龙头良性生态成型（来源：2024年新浪）；南山铝业汽车板国内领航者产能20万扩40万吨（来源：2024年南山铝业）。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创新平台、研发投入」展开系统梳理，其中「授权专利240项、发明专利108项支撑工艺（来源：2024年新浪）」与「建成1个国家级、7个省级以上科研平台（来源：2024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2023年汽车车身板专利获中国专利银奖填补空白（来源：2023年南山铝业）。攻克汽车板表面质量与成形性关键技术（来源：2024年南山铝业）。授权专利240项、发明专利108项支撑工艺（来源：2024年新浪）。</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建成1个国家级、7个省级以上科研平台（来源：2024年新浪）。国家铝合金压力加工工程技术研究中心支撑研发（来源：2024年新浪）。产学研联合攻关汽车板合金体系（来源：2024年南山铝业）。</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南山铝业累计投入数十亿元深耕汽车板科研（来源：2024年新浪）。辊底炉研发投3300万元历时4年降本三分之二（来源：2024年新浪）。持续加大汽车板高附加值产能研发投入（来源：2024年南山铝业）。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创新平台、研发投入」展开系统梳理，其中「授权专利240项、发明专利108项支撑工艺（来源：2024年新浪）」与「建成1个国家级、7个省级以上科研平台（来源：2024年新浪）」等数据点清晰刻画了该维度的现实基础；授权专利240项、发明专利108项支撑工艺（来源：2024年新浪）；建成1个国家级、7个省级以上科研平台（来源：2024年新浪）；国家铝合金压力加工工程技术研究中心支撑研发（来源：2024年新浪）；南山铝业累计投入数十亿元深耕汽车板科研（来源：2024年新浪）。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汽车板产能20万扩40万吨需大额资本开支（来源：2024年南山铝业）」与「三期项目主体设备安装完成即将提前投产（来源：2024年南山铝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汽车板产能20万扩40万吨需大额资本开支（来源：2024年南山铝业）。三期项目主体设备安装完成即将提前投产（来源：2024年南山铝业）。2024年铝加工营收334.77亿元支撑再投资（来源：2024年南山铝业年报）。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再生铝每吨排放0.58吨CO2远低于新铝13吨（来源：2024年南山铝业）。5公里短链降低汽车板物流与库存成本（来源：2024年新浪）。绿电铝评价降低汽车板碳足迹成本（来源：2024年新浪）。</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2024年扣非净利润同比增80.77%至49.08亿元（来源：2024年南山铝业年报）。高附加值汽车板提升盈利结构（来源：2024年南山铝业）。汽车板毛利率显著高于普通铝加工品（来源：2024年行业分析）。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汽车板产能20万扩40万吨需大额资本开支（来源：2024年南山铝业）」与「三期项目主体设备安装完成即将提前投产（来源：2024年南山铝业）」等数据点清晰刻画了该维度的现实基础；汽车板产能20万扩40万吨需大额资本开支（来源：2024年南山铝业）；三期项目主体设备安装完成即将提前投产（来源：2024年南山铝业）；2024年铝加工营收334.77亿元支撑再投资（来源：2024年南山铝业年报）；再生铝每吨排放0.58吨CO2远低于新铝13吨（来源：2024年南山铝业）。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轻量化机遇、技术风险、价格波动」展开系统梳理，其中「以铝代钢零件减重约40%（来源：2024年南山铝业）」与「车每减重100千克续航提升10%（来源：2024年南山铝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轻量化机遇</w:t>
      </w:r>
    </w:p>
    <w:p>
      <w:pPr>
        <w:spacing w:lineRule="exact" w:line="600" w:before="0" w:after="0"/>
        <w:ind w:firstLine="420"/>
        <w:jc w:val="both"/>
      </w:pPr>
      <w:r>
        <w:rPr>
          <w:rFonts w:ascii="仿宋_GB2312" w:hAnsi="仿宋_GB2312" w:eastAsia="仿宋_GB2312"/>
          <w:b w:val="0"/>
          <w:color w:val="000000"/>
          <w:sz w:val="32"/>
        </w:rPr>
        <w:t>以铝代钢零件减重约40%（来源：2024年南山铝业）。车每减重100千克续航提升10%（来源：2024年南山铝业）。新能源渗透率46.7%放大轻量化需求（来源：2024年南山铝业）。</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汽车板表面质量与一致性要求极高认证难（来源：2024年行业分析）。国际巨头在高端牌号具先发优势（来源：2024年行业研究）。产能快速扩张或引发阶段性供需错配（来源：2024年行业研究）。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铝价周期波动影响汽车板加工毛利（来源：2024年行业分析）。电解铝能耗双控推高原铝成本（来源：2024年行业研究）。海外氧化铝价格传导至国内（来源：2024年南山铝业）。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轻量化机遇、技术风险、价格波动」展开系统梳理，其中「以铝代钢零件减重约40%（来源：2024年南山铝业）」与「车每减重100千克续航提升10%（来源：2024年南山铝业）」等数据点清晰刻画了该维度的现实基础；以铝代钢零件减重约40%（来源：2024年南山铝业）；车每减重100千克续航提升10%（来源：2024年南山铝业）；新能源渗透率46.7%放大轻量化需求（来源：2024年南山铝业）。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高端突破、绿色转型」展开系统梳理，其中「专班推进用地融资人才等难题（来源：2024年龙口发布）」与「布局15万吨再生铝年减碳约90万吨（来源：2024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龙口深化链长制专员制全覆盖服务企业（来源：2024年龙口发改局）。专班推进用地融资人才等难题（来源：2024年龙口发布）。常态化进企业解难题促发展（来源：2024年龙口发布）。</w:t>
      </w:r>
    </w:p>
    <w:p>
      <w:pPr>
        <w:spacing w:lineRule="exact" w:line="600" w:before="120" w:after="120"/>
        <w:ind w:firstLine="420"/>
        <w:jc w:val="left"/>
      </w:pPr>
      <w:r>
        <w:rPr>
          <w:rFonts w:ascii="楷体_GB2312" w:hAnsi="楷体_GB2312" w:eastAsia="楷体_GB2312"/>
          <w:b w:val="0"/>
          <w:color w:val="000000"/>
          <w:sz w:val="32"/>
        </w:rPr>
        <w:t>高端突破</w:t>
      </w:r>
    </w:p>
    <w:p>
      <w:pPr>
        <w:spacing w:lineRule="exact" w:line="600" w:before="0" w:after="0"/>
        <w:ind w:firstLine="420"/>
        <w:jc w:val="both"/>
      </w:pPr>
      <w:r>
        <w:rPr>
          <w:rFonts w:ascii="仿宋_GB2312" w:hAnsi="仿宋_GB2312" w:eastAsia="仿宋_GB2312"/>
          <w:b w:val="0"/>
          <w:color w:val="000000"/>
          <w:sz w:val="32"/>
        </w:rPr>
        <w:t>推进汽车轻量化高精铝板带三期提前投产（来源：2024年南山铝业）。拓展宝马奔驰奥迪PPE等高端客户（来源：2024年南山铝业）。十五五打造高端铝材料产业隆起带（来源：2024年新浪）。</w:t>
      </w:r>
    </w:p>
    <w:p>
      <w:pPr>
        <w:spacing w:lineRule="exact" w:line="600" w:before="120" w:after="120"/>
        <w:ind w:firstLine="420"/>
        <w:jc w:val="left"/>
      </w:pPr>
      <w:r>
        <w:rPr>
          <w:rFonts w:ascii="楷体_GB2312" w:hAnsi="楷体_GB2312" w:eastAsia="楷体_GB2312"/>
          <w:b w:val="0"/>
          <w:color w:val="000000"/>
          <w:sz w:val="32"/>
        </w:rPr>
        <w:t>绿色转型</w:t>
      </w:r>
    </w:p>
    <w:p>
      <w:pPr>
        <w:spacing w:lineRule="exact" w:line="600" w:before="0" w:after="0"/>
        <w:ind w:firstLine="420"/>
        <w:jc w:val="both"/>
      </w:pPr>
      <w:r>
        <w:rPr>
          <w:rFonts w:ascii="仿宋_GB2312" w:hAnsi="仿宋_GB2312" w:eastAsia="仿宋_GB2312"/>
          <w:b w:val="0"/>
          <w:color w:val="000000"/>
          <w:sz w:val="32"/>
        </w:rPr>
        <w:t>布局15万吨再生铝年减碳约90万吨（来源：2024年新浪）。淘汰33.6万吨电解铝落后产能（来源：2024年新浪）。入选全国首批绿电铝评价企业（来源：2024年新浪）。</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高端突破、绿色转型」展开系统梳理，其中「专班推进用地融资人才等难题（来源：2024年龙口发布）」与「布局15万吨再生铝年减碳约90万吨（来源：2024年新浪）」等数据点清晰刻画了该维度的现实基础；专班推进用地融资人才等难题（来源：2024年龙口发布）；布局15万吨再生铝年减碳约90万吨（来源：2024年新浪）；淘汰33.6万吨电解铝落后产能（来源：2024年新浪）。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汽车板20万扩40万吨需大额资本开支（来源：2024年南山铝业）」与「印尼200万吨氧化铝项目总投资超百亿（来源：2024年南山铝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汽车板20万扩40万吨需大额资本开支（来源：2024年南山铝业）。印尼200万吨氧化铝项目总投资超百亿（来源：2024年南山铝业）。设立产业基金支持优质项目落地（来源：2024年龙口发布）。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三期扩建与再生铝项目资金需求集中（来源：2024年南山铝业）。首台套辊底炉等装备研发投3300万元（来源：2024年新浪）。高端客户认证与产线升级需持续投入（来源：2024年行业研究）。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产业基金+银行授信+股权融资组合（来源：2024年龙口发布）。2024年启动股份回购注销回报投资者（来源：2024年南山铝业年报）。借助香港上市平台扩充海外融资（来源：2024年南山铝业）。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汽车板20万扩40万吨需大额资本开支（来源：2024年南山铝业）」与「印尼200万吨氧化铝项目总投资超百亿（来源：2024年南山铝业）」等数据点清晰刻画了该维度的现实基础；汽车板20万扩40万吨需大额资本开支（来源：2024年南山铝业）；印尼200万吨氧化铝项目总投资超百亿（来源：2024年南山铝业）；设立产业基金支持优质项目落地（来源：2024年龙口发布）；三期扩建与再生铝项目资金需求集中（来源：2024年南山铝业）。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汽车轻量化铝板带与型材在烟台市龙口市依托区域产业基础与政策赋能，已形成以量化事实为支撑的发展格局。龙口汽车零部件产业2024年产值超120亿元（来源：2024年龙口发布）；汽车轻量化铝板带依托千亿级铝材料产业底座（来源：2024年新浪）；深化链长制为2万家企业配备服务专员（来源：2024年龙口发改局）；出台政策构建民营经济高质量发展护航体系（来源：2024年龙口发布）；5公里短距离铝产业链使汽车板物流成本大幅降低（来源：2024年新浪）；布局15万吨再生铝保障绿色原料供应（来源：2024年新浪）；2024年铝加工板块产量104.46万吨提供原料保障（来源：2024年南山铝业年报）；再生铝15万吨项目提供低碳汽车板原料（来源：2024年新浪）。</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南山铝业股份有限公司汽车板事业部：国内汽车铝板制造领航者，现有20万吨汽车板产能满产运行，在建20万吨项目设备基本安装完毕，将扩建至40万吨。产品覆盖「四门两盖」等车身覆盖件，与赛力斯、宝马、北京奔驰、奥迪PPE等主流车企合作紧密，是国内首家实现汽车铝板批量供货的企业，2024年汽车板业务随新能源渗透率提升稳步增长，良率与表面质量达到国际车企认证标准。</w:t>
      </w:r>
    </w:p>
    <w:p>
      <w:pPr>
        <w:spacing w:lineRule="exact" w:line="600" w:before="0" w:after="0"/>
        <w:ind w:firstLine="420"/>
        <w:jc w:val="both"/>
      </w:pPr>
      <w:r>
        <w:rPr>
          <w:rFonts w:ascii="仿宋_GB2312" w:hAnsi="仿宋_GB2312" w:eastAsia="仿宋_GB2312"/>
          <w:b w:val="0"/>
          <w:color w:val="000000"/>
          <w:sz w:val="32"/>
        </w:rPr>
        <w:t>山东隆基机械股份有限公司：龙口汽车零部件骨干企业，主营汽车制动部件、轮毂等轻量化产品，与兴民智通等共同构成龙口制动系统、车身轻量化系统集群。公司产品种类达200多种，为国内外整车厂配套，是龙口130余家铝产业链及汽车零部件企业中的重要一环，2024年随龙口汽车零部件产业产值超120亿元而稳步发展。</w:t>
      </w:r>
    </w:p>
    <w:p>
      <w:pPr>
        <w:spacing w:lineRule="exact" w:line="600" w:before="0" w:after="0"/>
        <w:ind w:firstLine="420"/>
        <w:jc w:val="both"/>
      </w:pPr>
      <w:r>
        <w:rPr>
          <w:rFonts w:ascii="仿宋_GB2312" w:hAnsi="仿宋_GB2312" w:eastAsia="仿宋_GB2312"/>
          <w:b w:val="0"/>
          <w:color w:val="000000"/>
          <w:sz w:val="32"/>
        </w:rPr>
        <w:t>兴民智通(集团)股份有限公司：龙口汽车轻量化系统领军企业之一，聚焦汽车钢制及铝制车轮、车身轻量化部件，产品进入多家主机厂供应链。公司与南山铝业、隆基机械形成制动系统、发动机系统、轮毂轮胎、车身轻量化四大产品集群，2024年龙口汽车零部件产业产值超120亿元，兴民智通在轻量化车轮领域具备较强的区域配套能力。</w:t>
      </w:r>
    </w:p>
    <w:p>
      <w:pPr>
        <w:spacing w:lineRule="exact" w:line="600" w:before="0" w:after="0"/>
        <w:jc w:val="left"/>
      </w:pPr>
      <w:r>
        <w:rPr>
          <w:rFonts w:ascii="仿宋_GB2312" w:hAnsi="仿宋_GB2312" w:eastAsia="仿宋_GB2312"/>
          <w:b w:val="0"/>
          <w:color w:val="000000"/>
          <w:sz w:val="28"/>
        </w:rPr>
        <w:t>主要数据来源：南山铝业2024年年度报告；新浪财经《山东龙口：高端铝材料千亿级产业链的进阶之路》2024年；同花顺《县·观察山东龙口：民企赋能，城兴链强》2025年；中国证券报南山铝业报道2025年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