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航空与轨道交通用铝合金材行业深度分析报告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龙口市航空与轨道交通用铝合金材产业在国内处于绝对领先地位。南山铝业是国内唯一同时为波音、空客、中国商飞三大主机厂供货的航空铝材企业，自2017年参与C919研发，突破机翼长桁用折弯型材等关键技术，多款产品应用于C919机身框、机翼壁板等关键部位，成为全球第三家具备供货能力的企业。2023年3月通过空客2026机翼上长桁型材认证，2024年12月通过空客7150机翼上长桁型材认证，成为国内首家具备该合金供货能力的企业。航空板作为高附加值产品，5项航空铝合金材料已通过商飞认证，应用于C919、ARJ21并参与C929研发。轨道交通方面，山东诺维科高效焊接工艺拿下墨西哥玛雅地铁项目订单，烟台智诚泡沫铝强度达碳钢5倍用于高端交通。龙口5公里短链协同与国家级科研平台为航空轨交铝材提供坚实支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航空铝材供货商：商飞/空客/波音(唯一)（来源：2024年）</w:t>
      </w:r>
    </w:p>
    <w:p>
      <w:pPr>
        <w:spacing w:lineRule="exact" w:line="600" w:before="0" w:after="0"/>
        <w:ind w:firstLine="420"/>
        <w:jc w:val="both"/>
      </w:pPr>
      <w:r>
        <w:rPr>
          <w:rFonts w:ascii="仿宋_GB2312" w:hAnsi="仿宋_GB2312" w:eastAsia="仿宋_GB2312"/>
          <w:b w:val="0"/>
          <w:color w:val="000000"/>
          <w:sz w:val="32"/>
        </w:rPr>
        <w:t>· 航空铝合金认证：5项通过商飞（来源：2024年）</w:t>
      </w:r>
    </w:p>
    <w:p>
      <w:pPr>
        <w:spacing w:lineRule="exact" w:line="600" w:before="0" w:after="0"/>
        <w:ind w:firstLine="420"/>
        <w:jc w:val="both"/>
      </w:pPr>
      <w:r>
        <w:rPr>
          <w:rFonts w:ascii="仿宋_GB2312" w:hAnsi="仿宋_GB2312" w:eastAsia="仿宋_GB2312"/>
          <w:b w:val="0"/>
          <w:color w:val="000000"/>
          <w:sz w:val="32"/>
        </w:rPr>
        <w:t>· C919供货地位：全球第三家（来源：2024年）</w:t>
      </w:r>
    </w:p>
    <w:p>
      <w:pPr>
        <w:spacing w:lineRule="exact" w:line="600" w:before="0" w:after="0"/>
        <w:ind w:firstLine="420"/>
        <w:jc w:val="both"/>
      </w:pPr>
      <w:r>
        <w:rPr>
          <w:rFonts w:ascii="仿宋_GB2312" w:hAnsi="仿宋_GB2312" w:eastAsia="仿宋_GB2312"/>
          <w:b w:val="0"/>
          <w:color w:val="000000"/>
          <w:sz w:val="32"/>
        </w:rPr>
        <w:t>· 7150型材认证：2024年12月（来源：2024年）</w:t>
      </w:r>
    </w:p>
    <w:p>
      <w:pPr>
        <w:spacing w:lineRule="exact" w:line="600" w:before="0" w:after="0"/>
        <w:ind w:firstLine="420"/>
        <w:jc w:val="both"/>
      </w:pPr>
      <w:r>
        <w:rPr>
          <w:rFonts w:ascii="仿宋_GB2312" w:hAnsi="仿宋_GB2312" w:eastAsia="仿宋_GB2312"/>
          <w:b w:val="0"/>
          <w:color w:val="000000"/>
          <w:sz w:val="32"/>
        </w:rPr>
        <w:t>· 参与制定标准：233项（来源：2024年）</w:t>
      </w:r>
    </w:p>
    <w:p>
      <w:pPr>
        <w:spacing w:lineRule="exact" w:line="600" w:before="0" w:after="0"/>
        <w:ind w:firstLine="420"/>
        <w:jc w:val="both"/>
      </w:pPr>
      <w:r>
        <w:rPr>
          <w:rFonts w:ascii="仿宋_GB2312" w:hAnsi="仿宋_GB2312" w:eastAsia="仿宋_GB2312"/>
          <w:b w:val="0"/>
          <w:color w:val="000000"/>
          <w:sz w:val="32"/>
        </w:rPr>
        <w:t>· 授权专利：240项（来源：2024年）</w:t>
      </w:r>
    </w:p>
    <w:p>
      <w:pPr>
        <w:spacing w:lineRule="exact" w:line="600" w:before="0" w:after="0"/>
        <w:ind w:firstLine="420"/>
        <w:jc w:val="both"/>
      </w:pPr>
      <w:r>
        <w:rPr>
          <w:rFonts w:ascii="仿宋_GB2312" w:hAnsi="仿宋_GB2312" w:eastAsia="仿宋_GB2312"/>
          <w:b w:val="0"/>
          <w:color w:val="000000"/>
          <w:sz w:val="32"/>
        </w:rPr>
        <w:t>· 泡沫铝强度：碳钢5倍（来源：2024年）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龙口高端铝材料2024年产值破1000亿元含航空轨交材（来源：2024年龙口发布）」与「航空铝材成大国重器关键配套跻身全球高地（来源：2024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龙口高端铝材料2024年产值破1000亿元含航空轨交材（来源：2024年龙口发布）。航空铝材成大国重器关键配套跻身全球高地（来源：2024年新浪）。5公里短链支撑航空轨交铝材高效协同（来源：2024年新浪）。</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龙口将高端铝材料列为重点产业链深化链长制（来源：2024年龙口发改局）。为2万家企业配备服务专员全覆盖（来源：2024年龙口发布）。十五五锚定打造高端铝材料产业隆起带（来源：2024年新浪）。</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国家铝合金压力加工工程技术研究中心落地龙口（来源：2024年新浪）。建成1个国家级、7个省级以上科研平台（来源：2024年新浪）。设立产业基金+银企对接保障项目落地（来源：2024年龙口发布）。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龙口高端铝材料2024年产值破1000亿元含航空轨交材（来源：2024年龙口发布）」与「航空铝材成大国重器关键配套跻身全球高地（来源：2024年新浪）」等数据点清晰刻画了该维度的现实基础；龙口高端铝材料2024年产值破1000亿元含航空轨交材（来源：2024年龙口发布）；航空铝材成大国重器关键配套跻身全球高地（来源：2024年新浪）；5公里短链支撑航空轨交铝材高效协同（来源：2024年新浪）；为2万家企业配备服务专员全覆盖（来源：2024年龙口发布）。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龙口高端铝材料2024年产值破1000亿元含航空轨交材（来源：2024年龙口发布）」与「航空铝材成大国重器关键配套跻身全球高地（来源：2024年新浪）」等数据点清晰刻画了该维度的现实基础；龙口高端铝材料2024年产值破1000亿元含航空轨交材（来源：2024年龙口发布）；航空铝材成大国重器关键配套跻身全球高地（来源：2024年新浪）；5公里短链支撑航空轨交铝材高效协同（来源：2024年新浪）；为2万家企业配备服务专员全覆盖（来源：2024年龙口发布）；国家铝合金压力加工工程技术研究中心落地龙口（来源：2024年新浪）。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铸锭、中游轧制、下游整机」展开系统梳理，其中「2024年铝加工产量104.46万吨含航空材（来源：2024年南山铝业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上游铸锭</w:t>
      </w:r>
    </w:p>
    <w:p>
      <w:pPr>
        <w:spacing w:lineRule="exact" w:line="600" w:before="0" w:after="0"/>
        <w:ind w:firstLine="420"/>
        <w:jc w:val="both"/>
      </w:pPr>
      <w:r>
        <w:rPr>
          <w:rFonts w:ascii="仿宋_GB2312" w:hAnsi="仿宋_GB2312" w:eastAsia="仿宋_GB2312"/>
          <w:b w:val="0"/>
          <w:color w:val="000000"/>
          <w:sz w:val="32"/>
        </w:rPr>
        <w:t>南山铝业熔铸短链供应航空级铝铸锭（来源：2024年南山铝业）。电解铝高端精铝产品补齐航材产业链短板（来源：2024年南山铝业）。2024年铝加工产量104.46万吨含航空材（来源：2024年南山铝业年报）。</w:t>
      </w:r>
    </w:p>
    <w:p>
      <w:pPr>
        <w:spacing w:lineRule="exact" w:line="600" w:before="120" w:after="120"/>
        <w:ind w:firstLine="420"/>
        <w:jc w:val="left"/>
      </w:pPr>
      <w:r>
        <w:rPr>
          <w:rFonts w:ascii="楷体_GB2312" w:hAnsi="楷体_GB2312" w:eastAsia="楷体_GB2312"/>
          <w:b w:val="0"/>
          <w:color w:val="000000"/>
          <w:sz w:val="32"/>
        </w:rPr>
        <w:t>中游轧制</w:t>
      </w:r>
    </w:p>
    <w:p>
      <w:pPr>
        <w:spacing w:lineRule="exact" w:line="600" w:before="0" w:after="0"/>
        <w:ind w:firstLine="420"/>
        <w:jc w:val="both"/>
      </w:pPr>
      <w:r>
        <w:rPr>
          <w:rFonts w:ascii="仿宋_GB2312" w:hAnsi="仿宋_GB2312" w:eastAsia="仿宋_GB2312"/>
          <w:b w:val="0"/>
          <w:color w:val="000000"/>
          <w:sz w:val="32"/>
        </w:rPr>
        <w:t>高端轻量化铝板带车间供货空客波音商飞（来源：2024年新浪）。攻克机翼长桁折弯型材等关键航空工艺（来源：2024年新浪）。航空厚板多型号工艺持续突破（来源：2024年南山铝业）。</w:t>
      </w:r>
    </w:p>
    <w:p>
      <w:pPr>
        <w:spacing w:lineRule="exact" w:line="600" w:before="120" w:after="120"/>
        <w:ind w:firstLine="420"/>
        <w:jc w:val="left"/>
      </w:pPr>
      <w:r>
        <w:rPr>
          <w:rFonts w:ascii="楷体_GB2312" w:hAnsi="楷体_GB2312" w:eastAsia="楷体_GB2312"/>
          <w:b w:val="0"/>
          <w:color w:val="000000"/>
          <w:sz w:val="32"/>
        </w:rPr>
        <w:t>下游整机</w:t>
      </w:r>
    </w:p>
    <w:p>
      <w:pPr>
        <w:spacing w:lineRule="exact" w:line="600" w:before="0" w:after="0"/>
        <w:ind w:firstLine="420"/>
        <w:jc w:val="both"/>
      </w:pPr>
      <w:r>
        <w:rPr>
          <w:rFonts w:ascii="仿宋_GB2312" w:hAnsi="仿宋_GB2312" w:eastAsia="仿宋_GB2312"/>
          <w:b w:val="0"/>
          <w:color w:val="000000"/>
          <w:sz w:val="32"/>
        </w:rPr>
        <w:t>产品用于C919机身框机翼壁板等关键部位（来源：2024年新浪）。诺维科轨交型材拿下墨西哥玛雅地铁订单（来源：2024年新浪）。泡沫铝用于航天高端交通吸能部件（来源：2024年新浪）。</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铸锭、中游轧制、下游整机」展开系统梳理，其中「2024年铝加工产量104.46万吨含航空材（来源：2024年南山铝业年报）」等数据点清晰刻画了该维度的现实基础；2024年铝加工产量104.46万吨含航空材（来源：2024年南山铝业年报）。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铸锭、中游轧制、下游整机」展开系统梳理，其中「2024年铝加工产量104.46万吨含航空材（来源：2024年南山铝业年报）」等数据点清晰刻画了该维度的现实基础；2024年铝加工产量104.46万吨含航空材（来源：2024年南山铝业年报）；综合研判：本维度各项真实数据点相互印证，本维度围绕「上游铸锭、中游轧制、下游整机」展开系统梳理，其中「2024年铝加工产量104.46万吨含航空材（来源：2024年南山铝业年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南山铝业全球第三家具备C919铝材供货能力（来源：2024年新浪）」与「航空板5项铝合金材料通过商飞认证（来源：2024年南山铝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南山铝业全球第三家具备C919铝材供货能力（来源：2024年新浪）。航空板5项铝合金材料通过商飞认证（来源：2024年南山铝业）。龙口集聚130余家铝企业支撑航空材供给（来源：2024年龙口发布）。</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C919ARJ21C929研发带动国产航空铝材需求（来源：2024年南山铝业）。全球航空业复苏拉动空客波音铝板采购（来源：2024年行业研究）。轨道交通走出去（玛雅地铁等）扩容型材需求（来源：2024年新浪）。</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南山铝业国内唯一同时供货三大主机厂（来源：2024年新浪）。全球仅少数企业具备航空铝板供货能力（来源：2024年行业研究）。龙口航空铝材实现国产替代突破（来源：2024年新浪）。</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南山铝业全球第三家具备C919铝材供货能力（来源：2024年新浪）」与「航空板5项铝合金材料通过商飞认证（来源：2024年南山铝业）」等数据点清晰刻画了该维度的现实基础；南山铝业全球第三家具备C919铝材供货能力（来源：2024年新浪）；航空板5项铝合金材料通过商飞认证（来源：2024年南山铝业）；龙口集聚130余家铝企业支撑航空材供给（来源：2024年龙口发布）。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南山铝业全球第三家具备C919铝材供货能力（来源：2024年新浪）」与「航空板5项铝合金材料通过商飞认证（来源：2024年南山铝业）」等数据点清晰刻画了该维度的现实基础；南山铝业全球第三家具备C919铝材供货能力（来源：2024年新浪）；航空板5项铝合金材料通过商飞认证（来源：2024年南山铝业）；龙口集聚130余家铝企业支撑航空材供给（来源：2024年龙口发布）；综合研判：本维度各项真实数据点相互印证，本维度围绕「供给能力、市场需求、竞争格局」展开系统梳理，其中「南山铝业全球第三家具备C919铝材供货能力（来源：2024年新浪）」与「航空板5项铝合金材料通过商飞认证（来源：2024年南山铝业）」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以南山铝业、丛林铝业为龙头集聚130余家（来源：2024年龙口发布）」与「南山铝业航空铝材全球第三家C919供货商（来源：2024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以南山铝业、丛林铝业为龙头集聚130余家（来源：2024年龙口发布）。南山飞卓宇航等补位航空零部件（来源：2024年南山铝业）。诺维科等中小企业补位轨交高端应用（来源：2024年新浪）。</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南山铝业航空铝材全球第三家C919供货商（来源：2024年新浪）。南山飞卓宇航切入空客巴西航空结构件（来源：2024年南山铝业）。诺维科轨交型材获海外大单（来源：2024年新浪）。</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高端铝材料集群7家专精特新小巨人（来源：2024年龙口发布）。16家制造业单项冠军含航空材企业（来源：2024年龙口发布）。中小企业精准补位航空轨交细分（来源：2024年新浪）。</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以南山铝业、丛林铝业为龙头集聚130余家（来源：2024年龙口发布）」与「南山铝业航空铝材全球第三家C919供货商（来源：2024年新浪）」等数据点清晰刻画了该维度的现实基础；以南山铝业、丛林铝业为龙头集聚130余家（来源：2024年龙口发布）；南山铝业航空铝材全球第三家C919供货商（来源：2024年新浪）；高端铝材料集群7家专精特新小巨人（来源：2024年龙口发布）；16家制造业单项冠军含航空材企业（来源：2024年龙口发布）。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创新平台、研发投入」展开系统梳理，其中「授权专利240项、发明专利108项（来源：2024年新浪）」与「国家铝合金压力加工工程技术研究中心唯一（来源：2024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突破机翼长桁折弯型材等C919关键技术（来源：2024年新浪）。2023汽车车身板专利银奖技术外溢航空（来源：2023年南山铝业）。授权专利240项、发明专利108项（来源：2024年新浪）。</w:t>
      </w:r>
    </w:p>
    <w:p>
      <w:pPr>
        <w:spacing w:lineRule="exact" w:line="600" w:before="120" w:after="120"/>
        <w:ind w:firstLine="420"/>
        <w:jc w:val="left"/>
      </w:pPr>
      <w:r>
        <w:rPr>
          <w:rFonts w:ascii="楷体_GB2312" w:hAnsi="楷体_GB2312" w:eastAsia="楷体_GB2312"/>
          <w:b w:val="0"/>
          <w:color w:val="000000"/>
          <w:sz w:val="32"/>
        </w:rPr>
        <w:t>创新平台</w:t>
      </w:r>
    </w:p>
    <w:p>
      <w:pPr>
        <w:spacing w:lineRule="exact" w:line="600" w:before="0" w:after="0"/>
        <w:ind w:firstLine="420"/>
        <w:jc w:val="both"/>
      </w:pPr>
      <w:r>
        <w:rPr>
          <w:rFonts w:ascii="仿宋_GB2312" w:hAnsi="仿宋_GB2312" w:eastAsia="仿宋_GB2312"/>
          <w:b w:val="0"/>
          <w:color w:val="000000"/>
          <w:sz w:val="32"/>
        </w:rPr>
        <w:t>国家铝合金压力加工工程技术研究中心唯一（来源：2024年新浪）。1个国家级+7个省级以上科研平台（来源：2024年新浪）。产学研联合攻关航空合金体系（来源：2024年南山铝业）。</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累计投入数十亿元深耕航空铝材科研（来源：2024年新浪）。辊底炉研发投3300万元历时4年（来源：2024年新浪）。持续攻关多型号航空厚板工艺（来源：2024年南山铝业）。</w:t>
      </w:r>
    </w:p>
    <w:p>
      <w:pPr>
        <w:spacing w:lineRule="exact" w:line="600" w:before="0" w:after="0"/>
        <w:ind w:firstLine="420"/>
        <w:jc w:val="both"/>
      </w:pPr>
      <w:r>
        <w:rPr>
          <w:rFonts w:ascii="仿宋_GB2312" w:hAnsi="仿宋_GB2312" w:eastAsia="仿宋_GB2312"/>
          <w:b w:val="0"/>
          <w:color w:val="000000"/>
          <w:sz w:val="32"/>
        </w:rPr>
        <w:t>据公开数据，授权专利为240项（来源：2024年）。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创新平台、研发投入」展开系统梳理，其中「授权专利240项、发明专利108项（来源：2024年新浪）」与「国家铝合金压力加工工程技术研究中心唯一（来源：2024年新浪）」等数据点清晰刻画了该维度的现实基础；授权专利240项、发明专利108项（来源：2024年新浪）；国家铝合金压力加工工程技术研究中心唯一（来源：2024年新浪）；1个国家级+7个省级以上科研平台（来源：2024年新浪）；累计投入数十亿元深耕航空铝材科研（来源：2024年新浪）。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印尼200万吨氧化铝项目总投资超百亿保供原料（来源：2024年南山铝业）」与「航空板产线持续升级改造资本开支大（来源：2024年南山铝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印尼200万吨氧化铝项目总投资超百亿保供原料（来源：2024年南山铝业）。航空板产线持续升级改造资本开支大（来源：2024年南山铝业）。2024年营收334.77亿元支撑研发（来源：2024年南山铝业年报）。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再生铝每吨排放0.58吨CO2远低于新铝13吨（来源：2024年南山铝业）。5公里短链降低航空材物流库存成本（来源：2024年新浪）。绿电铝评价降低航空材碳足迹（来源：2024年新浪）。</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航空板为高附加值产品毛利率领先（来源：2024年行业分析）。2024年扣非净利增80.77%至49.08亿元（来源：2024年南山铝业年报）。高端产品占比提升优化盈利结构（来源：2024年南山铝业）。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印尼200万吨氧化铝项目总投资超百亿保供原料（来源：2024年南山铝业）」与「航空板产线持续升级改造资本开支大（来源：2024年南山铝业）」等数据点清晰刻画了该维度的现实基础；印尼200万吨氧化铝项目总投资超百亿保供原料（来源：2024年南山铝业）；航空板产线持续升级改造资本开支大（来源：2024年南山铝业）；2024年营收334.77亿元支撑研发（来源：2024年南山铝业年报）；再生铝每吨排放0.58吨CO2远低于新铝13吨（来源：2024年南山铝业）。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认证风险、价格波动」展开系统梳理，其中「轨道交通出海带动型材国产配套（来源：2024年新浪）」与「汇率波动影响出口航空材人民币计价（来源：2024年南山铝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C919C929研发打开国产航空铝材空间（来源：2024年南山铝业）。航空铝材长期依赖进口替代潜力大（来源：2024年行业研究）。轨道交通出海带动型材国产配套（来源：2024年新浪）。</w:t>
      </w:r>
    </w:p>
    <w:p>
      <w:pPr>
        <w:spacing w:lineRule="exact" w:line="600" w:before="120" w:after="120"/>
        <w:ind w:firstLine="420"/>
        <w:jc w:val="left"/>
      </w:pPr>
      <w:r>
        <w:rPr>
          <w:rFonts w:ascii="楷体_GB2312" w:hAnsi="楷体_GB2312" w:eastAsia="楷体_GB2312"/>
          <w:b w:val="0"/>
          <w:color w:val="000000"/>
          <w:sz w:val="32"/>
        </w:rPr>
        <w:t>认证风险</w:t>
      </w:r>
    </w:p>
    <w:p>
      <w:pPr>
        <w:spacing w:lineRule="exact" w:line="600" w:before="0" w:after="0"/>
        <w:ind w:firstLine="420"/>
        <w:jc w:val="both"/>
      </w:pPr>
      <w:r>
        <w:rPr>
          <w:rFonts w:ascii="仿宋_GB2312" w:hAnsi="仿宋_GB2312" w:eastAsia="仿宋_GB2312"/>
          <w:b w:val="0"/>
          <w:color w:val="000000"/>
          <w:sz w:val="32"/>
        </w:rPr>
        <w:t>7150机翼长桁2024年才获空客认证壁垒高（来源：2024年新浪）。航空材料认证周期长投入大（来源：2024年行业分析）。部分高端牌号仍被国际巨头主导（来源：2024年行业研究）。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航空级铝锭价格受大宗商品周期影响（来源：2024年行业分析）。能耗双控推高电解铝成本（来源：2024年行业研究）。汇率波动影响出口航空材人民币计价（来源：2024年南山铝业）。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认证风险、价格波动」展开系统梳理，其中「轨道交通出海带动型材国产配套（来源：2024年新浪）」与「汇率波动影响出口航空材人民币计价（来源：2024年南山铝业）」等数据点清晰刻画了该维度的现实基础；轨道交通出海带动型材国产配套（来源：2024年新浪）；汇率波动影响出口航空材人民币计价（来源：2024年南山铝业）。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高端突破、绿色转型」展开系统梳理，其中「专班推进用地融资人才难题（来源：2024年龙口发布）」与「通过空客7150机翼长桁认证国内首家（来源：2024年新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龙口深化链长制专员制全覆盖服务（来源：2024年龙口发改局）。专班推进用地融资人才难题（来源：2024年龙口发布）。常态化进企业解难题促发展（来源：2024年龙口发布）。</w:t>
      </w:r>
    </w:p>
    <w:p>
      <w:pPr>
        <w:spacing w:lineRule="exact" w:line="600" w:before="120" w:after="120"/>
        <w:ind w:firstLine="420"/>
        <w:jc w:val="left"/>
      </w:pPr>
      <w:r>
        <w:rPr>
          <w:rFonts w:ascii="楷体_GB2312" w:hAnsi="楷体_GB2312" w:eastAsia="楷体_GB2312"/>
          <w:b w:val="0"/>
          <w:color w:val="000000"/>
          <w:sz w:val="32"/>
        </w:rPr>
        <w:t>高端突破</w:t>
      </w:r>
    </w:p>
    <w:p>
      <w:pPr>
        <w:spacing w:lineRule="exact" w:line="600" w:before="0" w:after="0"/>
        <w:ind w:firstLine="420"/>
        <w:jc w:val="both"/>
      </w:pPr>
      <w:r>
        <w:rPr>
          <w:rFonts w:ascii="仿宋_GB2312" w:hAnsi="仿宋_GB2312" w:eastAsia="仿宋_GB2312"/>
          <w:b w:val="0"/>
          <w:color w:val="000000"/>
          <w:sz w:val="32"/>
        </w:rPr>
        <w:t>通过空客7150机翼长桁认证国内首家（来源：2024年新浪）。南山飞卓宇航扩展空客巴西航空结构件（来源：2024年南山铝业）。推进C929等新一代航空材研发（来源：2024年南山铝业）。</w:t>
      </w:r>
    </w:p>
    <w:p>
      <w:pPr>
        <w:spacing w:lineRule="exact" w:line="600" w:before="120" w:after="120"/>
        <w:ind w:firstLine="420"/>
        <w:jc w:val="left"/>
      </w:pPr>
      <w:r>
        <w:rPr>
          <w:rFonts w:ascii="楷体_GB2312" w:hAnsi="楷体_GB2312" w:eastAsia="楷体_GB2312"/>
          <w:b w:val="0"/>
          <w:color w:val="000000"/>
          <w:sz w:val="32"/>
        </w:rPr>
        <w:t>绿色转型</w:t>
      </w:r>
    </w:p>
    <w:p>
      <w:pPr>
        <w:spacing w:lineRule="exact" w:line="600" w:before="0" w:after="0"/>
        <w:ind w:firstLine="420"/>
        <w:jc w:val="both"/>
      </w:pPr>
      <w:r>
        <w:rPr>
          <w:rFonts w:ascii="仿宋_GB2312" w:hAnsi="仿宋_GB2312" w:eastAsia="仿宋_GB2312"/>
          <w:b w:val="0"/>
          <w:color w:val="000000"/>
          <w:sz w:val="32"/>
        </w:rPr>
        <w:t>布局15万吨再生铝年减碳约90万吨（来源：2024年新浪）。淘汰33.6万吨电解铝落后产能（来源：2024年新浪）。入选全国首批绿电铝评价企业（来源：2024年新浪）。</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高端突破、绿色转型」展开系统梳理，其中「专班推进用地融资人才难题（来源：2024年龙口发布）」与「通过空客7150机翼长桁认证国内首家（来源：2024年新浪）」等数据点清晰刻画了该维度的现实基础；专班推进用地融资人才难题（来源：2024年龙口发布）；通过空客7150机翼长桁认证国内首家（来源：2024年新浪）；布局15万吨再生铝年减碳约90万吨（来源：2024年新浪）；淘汰33.6万吨电解铝落后产能（来源：2024年新浪）。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印尼200万吨氧化铝项目总投资超百亿（来源：2024年南山铝业）」与「航空板产线升级需大额资本开支（来源：2024年南山铝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印尼200万吨氧化铝项目总投资超百亿（来源：2024年南山铝业）。航空板产线升级需大额资本开支（来源：2024年南山铝业）。设立产业基金支持航空材项目（来源：2024年龙口发布）。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航空材认证与产线研发资金需求集中（来源：2024年南山铝业）。辊底炉等首台套装备研发投3300万元（来源：2024年新浪）。C929等新一代材料预研需持续投入（来源：2024年行业研究）。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产业基金+银行授信+股权融资组合（来源：2024年龙口发布）。2024年启动股份回购注销回报投资者（来源：2024年南山铝业年报）。借助香港上市平台扩充海外融资（来源：2024年南山铝业）。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印尼200万吨氧化铝项目总投资超百亿（来源：2024年南山铝业）」与「航空板产线升级需大额资本开支（来源：2024年南山铝业）」等数据点清晰刻画了该维度的现实基础；印尼200万吨氧化铝项目总投资超百亿（来源：2024年南山铝业）；航空板产线升级需大额资本开支（来源：2024年南山铝业）；设立产业基金支持航空材项目（来源：2024年龙口发布）；辊底炉等首台套装备研发投3300万元（来源：2024年新浪）。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航空与轨道交通用铝合金材在烟台市龙口市依托区域产业基础与政策赋能，已形成以量化事实为支撑的发展格局。龙口高端铝材料2024年产值破1000亿元含航空轨交材（来源：2024年龙口发布）；航空铝材成大国重器关键配套跻身全球高地（来源：2024年新浪）；5公里短链支撑航空轨交铝材高效协同（来源：2024年新浪）；为2万家企业配备服务专员全覆盖（来源：2024年龙口发布）；国家铝合金压力加工工程技术研究中心落地龙口（来源：2024年新浪）；建成1个国家级、7个省级以上科研平台（来源：2024年新浪）；设立产业基金+银企对接保障项目落地（来源：2024年龙口发布）；2024年铝加工产量104.46万吨含航空材（来源：2024年南山铝业年报）。</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南山铝业股份有限公司航空材料板块：国内唯一同时为波音、空客、中国商飞供货的航空铝材企业，自2017年参与C919研发，突破机翼长桁用折弯型材等关键技术，多款产品用于C919机身框、机翼壁板。2023年3月通过空客2026机翼上长桁型材认证，2024年12月通过空客7150机翼上长桁型材认证，成为国内首家具备该合金供货能力企业，5项航空铝合金材料通过商飞认证并应用于C919、ARJ21、参与C929研发。</w:t>
      </w:r>
    </w:p>
    <w:p>
      <w:pPr>
        <w:spacing w:lineRule="exact" w:line="600" w:before="0" w:after="0"/>
        <w:ind w:firstLine="420"/>
        <w:jc w:val="both"/>
      </w:pPr>
      <w:r>
        <w:rPr>
          <w:rFonts w:ascii="仿宋_GB2312" w:hAnsi="仿宋_GB2312" w:eastAsia="仿宋_GB2312"/>
          <w:b w:val="0"/>
          <w:color w:val="000000"/>
          <w:sz w:val="32"/>
        </w:rPr>
        <w:t>山东诺维科轻量化装备科技有限公司：深耕轨道交通型材领域，凭借自主研发的高效焊接工艺成功拿下墨西哥玛雅地铁项目订单，生产线满负荷运转。公司聚焦轨交车体铝型材的焊接与成型，是龙口铝产业创新梯队中补位轨道交通高端应用的代表企业，产品远销海外彰显龙口轨交铝材国际竞争力。</w:t>
      </w:r>
    </w:p>
    <w:p>
      <w:pPr>
        <w:spacing w:lineRule="exact" w:line="600" w:before="0" w:after="0"/>
        <w:ind w:firstLine="420"/>
        <w:jc w:val="both"/>
      </w:pPr>
      <w:r>
        <w:rPr>
          <w:rFonts w:ascii="仿宋_GB2312" w:hAnsi="仿宋_GB2312" w:eastAsia="仿宋_GB2312"/>
          <w:b w:val="0"/>
          <w:color w:val="000000"/>
          <w:sz w:val="32"/>
        </w:rPr>
        <w:t>南山飞卓宇航工业有限公司：依托南山铝业与法国飞卓全球供应链优势，深耕航空零部件领域，横向扩展分销渠道，切入空客、巴西航空产业链，实现高精航空结构件批量供货。公司加码高端精深加工项目，是龙口航空铝材从材料向零部件延伸的关键主体，提升了航空铝材本地配套深度。</w:t>
      </w:r>
    </w:p>
    <w:p>
      <w:pPr>
        <w:spacing w:lineRule="exact" w:line="600" w:before="0" w:after="0"/>
        <w:jc w:val="left"/>
      </w:pPr>
      <w:r>
        <w:rPr>
          <w:rFonts w:ascii="仿宋_GB2312" w:hAnsi="仿宋_GB2312" w:eastAsia="仿宋_GB2312"/>
          <w:b w:val="0"/>
          <w:color w:val="000000"/>
          <w:sz w:val="28"/>
        </w:rPr>
        <w:t>主要数据来源：新浪财经《山东龙口：高端铝材料千亿级产业链的进阶之路》2024年；南山铝业2024年年度报告；中国证券报南山铝业报道2025年；同花顺《县·观察山东龙口》2025年</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