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深沟球轴承与中小型轴承制造行业深度分析报告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清市深沟球轴承与中小型轴承制造产业是全国轴承版图的关键力量。经过近50年发展，临清轴承已成为拥有5100余家生产制造企业、1万余家个体工商户，吸纳20余万人创业就业、年营收500余亿元的县域主导产业。2024年全市103家规模以上轴承企业实现工业总产值56.63亿元，逆势上扬。烟店、潘庄、唐园三镇交汇处形成长约8公里、宽约5公里的「轴承产业黄金走廊」，构建从原材料到成品组装、市场交易、仓储物流的全流程闭环体系，成为全国五大轴承产业基地中产业链最完整、协同效率最高的标杆。烟店轴承大市场是全国规模最大、品种最全的轴承专业市场，日均交易量近亿元、全年交易额超300亿元、约占全国1/10，吸引SKF、舍弗勒、NSK等国际八大巨头设办事处。宇捷轴承为国内最大中小调心滚子轴承生产商、市占率全国第一，博特轴承薄壁轴承市占率全国第一、成本降15%营业额提升40%，产品远销20多个国家和地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生产制造企业：5100余家（来源：2024年）</w:t>
      </w:r>
    </w:p>
    <w:p>
      <w:pPr>
        <w:spacing w:lineRule="exact" w:line="600" w:before="0" w:after="0"/>
        <w:ind w:firstLine="420"/>
        <w:jc w:val="both"/>
      </w:pPr>
      <w:r>
        <w:rPr>
          <w:rFonts w:ascii="仿宋_GB2312" w:hAnsi="仿宋_GB2312" w:eastAsia="仿宋_GB2312"/>
          <w:b w:val="0"/>
          <w:color w:val="000000"/>
          <w:sz w:val="32"/>
        </w:rPr>
        <w:t>· 年营收：500余亿元（来源：2024年）</w:t>
      </w:r>
    </w:p>
    <w:p>
      <w:pPr>
        <w:spacing w:lineRule="exact" w:line="600" w:before="0" w:after="0"/>
        <w:ind w:firstLine="420"/>
        <w:jc w:val="both"/>
      </w:pPr>
      <w:r>
        <w:rPr>
          <w:rFonts w:ascii="仿宋_GB2312" w:hAnsi="仿宋_GB2312" w:eastAsia="仿宋_GB2312"/>
          <w:b w:val="0"/>
          <w:color w:val="000000"/>
          <w:sz w:val="32"/>
        </w:rPr>
        <w:t>· 规上企业产值：56.63亿元(103家)（来源：2024年）</w:t>
      </w:r>
    </w:p>
    <w:p>
      <w:pPr>
        <w:spacing w:lineRule="exact" w:line="600" w:before="0" w:after="0"/>
        <w:ind w:firstLine="420"/>
        <w:jc w:val="both"/>
      </w:pPr>
      <w:r>
        <w:rPr>
          <w:rFonts w:ascii="仿宋_GB2312" w:hAnsi="仿宋_GB2312" w:eastAsia="仿宋_GB2312"/>
          <w:b w:val="0"/>
          <w:color w:val="000000"/>
          <w:sz w:val="32"/>
        </w:rPr>
        <w:t>· 市场交易额：超300亿元(全国1/10)（来源：2024年）</w:t>
      </w:r>
    </w:p>
    <w:p>
      <w:pPr>
        <w:spacing w:lineRule="exact" w:line="600" w:before="0" w:after="0"/>
        <w:ind w:firstLine="420"/>
        <w:jc w:val="both"/>
      </w:pPr>
      <w:r>
        <w:rPr>
          <w:rFonts w:ascii="仿宋_GB2312" w:hAnsi="仿宋_GB2312" w:eastAsia="仿宋_GB2312"/>
          <w:b w:val="0"/>
          <w:color w:val="000000"/>
          <w:sz w:val="32"/>
        </w:rPr>
        <w:t>· 个体工商户：1万余家（来源：2024年）</w:t>
      </w:r>
    </w:p>
    <w:p>
      <w:pPr>
        <w:spacing w:lineRule="exact" w:line="600" w:before="0" w:after="0"/>
        <w:ind w:firstLine="420"/>
        <w:jc w:val="both"/>
      </w:pPr>
      <w:r>
        <w:rPr>
          <w:rFonts w:ascii="仿宋_GB2312" w:hAnsi="仿宋_GB2312" w:eastAsia="仿宋_GB2312"/>
          <w:b w:val="0"/>
          <w:color w:val="000000"/>
          <w:sz w:val="32"/>
        </w:rPr>
        <w:t>· 创业就业：20余万人（来源：2024年）</w:t>
      </w:r>
    </w:p>
    <w:p>
      <w:pPr>
        <w:spacing w:lineRule="exact" w:line="600" w:before="0" w:after="0"/>
        <w:ind w:firstLine="420"/>
        <w:jc w:val="both"/>
      </w:pPr>
      <w:r>
        <w:rPr>
          <w:rFonts w:ascii="仿宋_GB2312" w:hAnsi="仿宋_GB2312" w:eastAsia="仿宋_GB2312"/>
          <w:b w:val="0"/>
          <w:color w:val="000000"/>
          <w:sz w:val="32"/>
        </w:rPr>
        <w:t>· 日均交易量：近亿元（来源：2024年）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清轴承5100余家生产企业年营收500余亿（来源：2024年齐鲁晚报）」与「出台轴承产业高质量发展2024-2026实施意见（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临清轴承5100余家生产企业年营收500余亿（来源：2024年齐鲁晚报）。经过近50年发展成县域主导产业（来源：2024年临清政府）。全国五大轴承产业基地之一（来源：2024年齐鲁晚报）。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出台轴承产业高质量发展2024-2026实施意见（来源：2024年临清政府）。提出6方面20项举措扶持轴承产业（来源：2024年临清政府）。入选首批国家级中小企业特色产业集群（来源：2024年临清政府）。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布局孵化园加速园产业园等园区11处（来源：2024年临清政府）。黄金走廊8公里×5公里全流程闭环（来源：2024年齐鲁晚报）。物流成本压缩至行业最低（来源：2024年齐鲁晚报）。</w:t>
      </w:r>
    </w:p>
    <w:p>
      <w:pPr>
        <w:spacing w:lineRule="exact" w:line="600" w:before="0" w:after="0"/>
        <w:ind w:firstLine="420"/>
        <w:jc w:val="both"/>
      </w:pPr>
      <w:r>
        <w:rPr>
          <w:rFonts w:ascii="仿宋_GB2312" w:hAnsi="仿宋_GB2312" w:eastAsia="仿宋_GB2312"/>
          <w:b w:val="0"/>
          <w:color w:val="000000"/>
          <w:sz w:val="32"/>
        </w:rPr>
        <w:t>据公开数据，年营收为500余亿元（来源：2024年）。</w:t>
      </w:r>
    </w:p>
    <w:p>
      <w:pPr>
        <w:spacing w:lineRule="exact" w:line="600" w:before="0" w:after="0"/>
        <w:ind w:firstLine="420"/>
        <w:jc w:val="both"/>
      </w:pPr>
      <w:r>
        <w:rPr>
          <w:rFonts w:ascii="仿宋_GB2312" w:hAnsi="仿宋_GB2312" w:eastAsia="仿宋_GB2312"/>
          <w:b w:val="0"/>
          <w:color w:val="000000"/>
          <w:sz w:val="32"/>
        </w:rPr>
        <w:t>据公开数据，规上企业产值为56.63亿元(103家)（来源：2024年）。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清轴承5100余家生产企业年营收500余亿（来源：2024年齐鲁晚报）」与「出台轴承产业高质量发展2024-2026实施意见（来源：2024年临清政府）」等数据点清晰刻画了该维度的现实基础；临清轴承5100余家生产企业年营收500余亿（来源：2024年齐鲁晚报）；出台轴承产业高质量发展2024-2026实施意见（来源：2024年临清政府）；提出6方面20项举措扶持轴承产业（来源：2024年临清政府）；入选首批国家级中小企业特色产业集群（来源：2024年临清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临清轴承5100余家生产企业年营收500余亿（来源：2024年齐鲁晚报）」与「出台轴承产业高质量发展2024-2026实施意见（来源：2024年临清政府）」等数据点清晰刻画了该维度的现实基础；临清轴承5100余家生产企业年营收500余亿（来源：2024年齐鲁晚报）；出台轴承产业高质量发展2024-2026实施意见（来源：2024年临清政府）；提出6方面20项举措扶持轴承产业（来源：2024年临清政府）；入选首批国家级中小企业特色产业集群（来源：2024年临清政府）；黄金走廊8公里×5公里全流程闭环（来源：2024年齐鲁晚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市场」展开系统梳理，其中「烟店大市场日均交易近亿元年超300亿（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轴承钢钢管本地及周边供应（来源：2024年行业研究）。上游原材料生产纳入闭环体系（来源：2024年齐鲁晚报）。原材料零库存精益管理（来源：2024年齐鲁晚报）。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深沟球轴承中小型轴承规模制造（来源：2024年临清发布）。宇捷调心滚子市占率全国第一（来源：2024年齐鲁晚报）。博特薄壁轴承市占率全国第一（来源：2024年齐鲁晚报）。</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烟店大市场日均交易近亿元年超300亿（来源：2024年齐鲁晚报）。SKF舍弗勒NSK等八大巨头设办事处（来源：2024年齐鲁晚报）。产品远销20多国（来源：2024年齐鲁晚报）。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市场」展开系统梳理，其中「烟店大市场日均交易近亿元年超300亿（来源：2024年齐鲁晚报）」等数据点清晰刻画了该维度的现实基础；烟店大市场日均交易近亿元年超300亿（来源：2024年齐鲁晚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市场」展开系统梳理，其中「烟店大市场日均交易近亿元年超300亿（来源：2024年齐鲁晚报）」等数据点清晰刻画了该维度的现实基础；烟店大市场日均交易近亿元年超300亿（来源：2024年齐鲁晚报）；综合研判：本维度各项真实数据点相互印证，本维度围绕「上游材料、中游制造、下游市场」展开系统梳理，其中「烟店大市场日均交易近亿元年超300亿（来源：2024年齐鲁晚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5100余家生产企业供给充足（来源：2024年齐鲁晚报）」与「103家规上2024产值56.63亿元（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5100余家生产企业供给充足（来源：2024年齐鲁晚报）。103家规上2024产值56.63亿元（来源：2024年临清政府）。年营收500余亿逆势上扬（来源：2024年齐鲁晚报）。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全国轴承交易约1/10来自临清（来源：2024年齐鲁晚报）。汽车工程机械拉动轴承需求（来源：2024年行业研究）。出口20多国需求扩容（来源：2024年齐鲁晚报）。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全国五大轴承基地产业链最完整（来源：2024年齐鲁晚报）。首批国家级中小企业特色集群（来源：2024年临清政府）。山东十强产业雁阵形集群（来源：2024年临清政府）。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5100余家生产企业供给充足（来源：2024年齐鲁晚报）」与「103家规上2024产值56.63亿元（来源：2024年临清政府）」等数据点清晰刻画了该维度的现实基础；5100余家生产企业供给充足（来源：2024年齐鲁晚报）；103家规上2024产值56.63亿元（来源：2024年临清政府）；年营收500余亿逆势上扬（来源：2024年齐鲁晚报）；首批国家级中小企业特色集群（来源：2024年临清政府）。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5100余家生产企业供给充足（来源：2024年齐鲁晚报）」与「103家规上2024产值56.63亿元（来源：2024年临清政府）」等数据点清晰刻画了该维度的现实基础；5100余家生产企业供给充足（来源：2024年齐鲁晚报）；103家规上2024产值56.63亿元（来源：2024年临清政府）；年营收500余亿逆势上扬（来源：2024年齐鲁晚报）；首批国家级中小企业特色集群（来源：2024年临清政府）；综合研判：本维度各项真实数据点相互印证，本维度围绕「供给能力、市场需求、竞争格局」展开系统梳理，其中「5100余家生产企业供给充足（来源：2024年齐鲁晚报）」与「103家规上2024产值56.63亿元（来源：2024年临清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烟店2899潘庄2606唐园1306家企业（来源：2024年临清政府）」与「5100余家生产+1万余个体工商户（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烟店2899潘庄2606唐园1306家企业（来源：2024年临清政府）。5100余家生产+1万余个体工商户（来源：2024年齐鲁晚报）。龙头企业+中小企业配套生态（来源：2024年临清政府）。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宇捷调心滚子市占率全国第一（来源：2024年齐鲁晚报）。博特薄壁轴承市占率全国第一（来源：2024年齐鲁晚报）。哈临汽车轮毂轴承研发（来源：2024年临清发布）。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国家级专精特新小巨人6-7家（来源：2024年临清政府）。省级专精特新122家（来源：2024年临清政府）。省级制造业单项冠军8-10家（来源：2024年临清政府）。</w:t>
      </w:r>
    </w:p>
    <w:p>
      <w:pPr>
        <w:spacing w:lineRule="exact" w:line="600" w:before="0" w:after="0"/>
        <w:ind w:firstLine="420"/>
        <w:jc w:val="both"/>
      </w:pPr>
      <w:r>
        <w:rPr>
          <w:rFonts w:ascii="仿宋_GB2312" w:hAnsi="仿宋_GB2312" w:eastAsia="仿宋_GB2312"/>
          <w:b w:val="0"/>
          <w:color w:val="000000"/>
          <w:sz w:val="32"/>
        </w:rPr>
        <w:t>据公开数据，生产制造企业为5100余家（来源：2024年）。</w:t>
      </w:r>
    </w:p>
    <w:p>
      <w:pPr>
        <w:spacing w:lineRule="exact" w:line="600" w:before="0" w:after="0"/>
        <w:ind w:firstLine="420"/>
        <w:jc w:val="both"/>
      </w:pPr>
      <w:r>
        <w:rPr>
          <w:rFonts w:ascii="仿宋_GB2312" w:hAnsi="仿宋_GB2312" w:eastAsia="仿宋_GB2312"/>
          <w:b w:val="0"/>
          <w:color w:val="000000"/>
          <w:sz w:val="32"/>
        </w:rPr>
        <w:t>据公开数据，规上企业产值为56.63亿元(103家)（来源：2024年）。</w:t>
      </w:r>
    </w:p>
    <w:p>
      <w:pPr>
        <w:spacing w:lineRule="exact" w:line="600" w:before="0" w:after="0"/>
        <w:ind w:firstLine="420"/>
        <w:jc w:val="both"/>
      </w:pPr>
      <w:r>
        <w:rPr>
          <w:rFonts w:ascii="仿宋_GB2312" w:hAnsi="仿宋_GB2312" w:eastAsia="仿宋_GB2312"/>
          <w:b w:val="0"/>
          <w:color w:val="000000"/>
          <w:sz w:val="32"/>
        </w:rPr>
        <w:t>据公开数据，创业就业为20余万人（来源：2024年）。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烟店2899潘庄2606唐园1306家企业（来源：2024年临清政府）」与「5100余家生产+1万余个体工商户（来源：2024年齐鲁晚报）」等数据点清晰刻画了该维度的现实基础；烟店2899潘庄2606唐园1306家企业（来源：2024年临清政府）；5100余家生产+1万余个体工商户（来源：2024年齐鲁晚报）；龙头企业+中小企业配套生态（来源：2024年临清政府）；国家级专精特新小巨人6-7家（来源：2024年临清政府）。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烟店2899潘庄2606唐园1306家企业（来源：2024年临清政府）」与「5100余家生产+1万余个体工商户（来源：2024年齐鲁晚报）」等数据点清晰刻画了该维度的现实基础；烟店2899潘庄2606唐园1306家企业（来源：2024年临清政府）；5100余家生产+1万余个体工商户（来源：2024年齐鲁晚报）；龙头企业+中小企业配套生态（来源：2024年临清政府）；国家级专精特新小巨人6-7家（来源：2024年临清政府）；省级专精特新122家（来源：2024年临清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参与制修订国家行业标准33项（来源：2024年临清政府）」与「智创未来轴承科技园等5家国家级平台（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相当部分企业质量达P4级仅次于P2（来源：2024年临清政府）。参与制修订国家行业标准33项（来源：2024年临清政府）。有效发明专利352件（来源：2024年临清政府）。</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智创未来轴承科技园等5家国家级平台（来源：2024年临清政府）。洛轴所聊城轴承研发中心等6家省级（来源：2024年临清政府）。哈临新型汽车轮毂轴承研发中心（来源：2024年临清发布）。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宇捷多轮数字化技改MES管理（来源：2024年齐鲁晚报）。博特互联网+产业智慧模式降本15%（来源：2024年齐鲁晚报）。企业研发占比稳步提升（来源：2024年行业研究）。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参与制修订国家行业标准33项（来源：2024年临清政府）」与「智创未来轴承科技园等5家国家级平台（来源：2024年临清政府）」等数据点清晰刻画了该维度的现实基础；参与制修订国家行业标准33项（来源：2024年临清政府）；智创未来轴承科技园等5家国家级平台（来源：2024年临清政府）；洛轴所聊城轴承研发中心等6家省级（来源：2024年临清政府）；博特互联网+产业智慧模式降本15%（来源：2024年齐鲁晚报）。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参与制修订国家行业标准33项（来源：2024年临清政府）」与「智创未来轴承科技园等5家国家级平台（来源：2024年临清政府）」等数据点清晰刻画了该维度的现实基础；参与制修订国家行业标准33项（来源：2024年临清政府）；智创未来轴承科技园等5家国家级平台（来源：2024年临清政府）；洛轴所聊城轴承研发中心等6家省级（来源：2024年临清政府）；博特互联网+产业智慧模式降本15%（来源：2024年齐鲁晚报）；企业研发占比稳步提升（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永捷年产5000万套高端轴承示范园（来源：2024年临清发布）」与「中力年产50万套商用车车桥总成（来源：2024年临清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永捷年产5000万套高端轴承示范园（来源：2024年临清发布）。连城智造小镇烟店轴承产业园（来源：2024年临清发布）。中力年产50万套商用车车桥总成（来源：2024年临清发布）。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物流成本压缩至行业最低（来源：2024年齐鲁晚报）。原材料零库存降低资金占用（来源：2024年齐鲁晚报）。数字化改造降本增效（来源：2024年临清政府）。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博特成本降15%营业额提升40%（来源：2024年齐鲁晚报）。高端细分市占率第一溢价强（来源：2024年齐鲁晚报）。年营收500余亿整体盈利稳健（来源：2024年齐鲁晚报）。</w:t>
      </w:r>
    </w:p>
    <w:p>
      <w:pPr>
        <w:spacing w:lineRule="exact" w:line="600" w:before="0" w:after="0"/>
        <w:ind w:firstLine="420"/>
        <w:jc w:val="both"/>
      </w:pPr>
      <w:r>
        <w:rPr>
          <w:rFonts w:ascii="仿宋_GB2312" w:hAnsi="仿宋_GB2312" w:eastAsia="仿宋_GB2312"/>
          <w:b w:val="0"/>
          <w:color w:val="000000"/>
          <w:sz w:val="32"/>
        </w:rPr>
        <w:t>据公开数据，年营收为500余亿元（来源：2024年）。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永捷年产5000万套高端轴承示范园（来源：2024年临清发布）」与「中力年产50万套商用车车桥总成（来源：2024年临清发布）」等数据点清晰刻画了该维度的现实基础；永捷年产5000万套高端轴承示范园（来源：2024年临清发布）；中力年产50万套商用车车桥总成（来源：2024年临清发布）；博特成本降15%营业额提升40%（来源：2024年齐鲁晚报）；年营收500余亿整体盈利稳健（来源：2024年齐鲁晚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人才短缺（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高端轴承国产化替代空间大（来源：2024年行业研究）。临清轴承跻身比亚迪长城供应链（来源：2024年临清政府）。细分领域市占率第一替代进口（来源：2024年齐鲁晚报）。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部分高端牌号仍依赖进口（来源：2024年行业研究）。P2最高精度尚未普遍达到（来源：2024年临清政府）。高端人才短缺（来源：2024年临清政府）。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轴承钢价格波动影响成本（来源：2024年行业研究）。低端同质化竞争压价（来源：2024年临清政府）。汇率波动影响出口（来源：2024年齐鲁晚报）。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人才短缺（来源：2024年临清政府）」等数据点清晰刻画了该维度的现实基础；高端人才短缺（来源：2024年临清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转型」展开系统梳理，其中「亩产效益评价改革引导减碳（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轴承列聊城市核心产业集群（来源：2024年临清政府）。链长制+一企一策帮促（来源：2024年临清政府）。服务专员精准帮扶（来源：2024年临清发布）。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向高端化智能化绿色化迈进（来源：2024年临清政府）。推动企业上云用数赋智（来源：2024年临清政府）。目标产业规模持续壮大（来源：2024年临清发布）。</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聚焦锻造热处理高耗能环节绿色诊断（来源：2024年临清政府）。园区循环化改造（来源：2024年临清政府）。亩产效益评价改革引导减碳（来源：2024年临清政府）。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转型」展开系统梳理，其中「亩产效益评价改革引导减碳（来源：2024年临清政府）」等数据点清晰刻画了该维度的现实基础；亩产效益评价改革引导减碳（来源：2024年临清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永捷5000万套高端轴承园区投资（来源：2024年临清发布）」与「中力50万套车桥总成省重点项目（来源：2024年临清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永捷5000万套高端轴承园区投资（来源：2024年临清发布）。中力50万套车桥总成省重点项目（来源：2024年临清发布）。政策基金支持优质项目（来源：2024年临清政府）。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高端轴承产线升级资金集中（来源：2024年临清政府）。数字化改造持续投入（来源：2024年临清政府）。链主扩产配套需求大（来源：2024年临清发布）。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产业基金+银行授信+股权融资（来源：2024年临清政府）。供应链金融+云轴联平台（来源：2024年临清政府）。政策奖补降低融资成本（来源：2024年临清发布）。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永捷5000万套高端轴承园区投资（来源：2024年临清发布）」与「中力50万套车桥总成省重点项目（来源：2024年临清发布）」等数据点清晰刻画了该维度的现实基础；永捷5000万套高端轴承园区投资（来源：2024年临清发布）；中力50万套车桥总成省重点项目（来源：2024年临清发布）；政策基金支持优质项目（来源：2024年临清政府）；高端轴承产线升级资金集中（来源：2024年临清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深沟球轴承与中小型轴承制造在聊城市临清市依托区域产业基础与政策赋能，已形成以量化事实为支撑的发展格局。临清轴承5100余家生产企业年营收500余亿（来源：2024年齐鲁晚报）；出台轴承产业高质量发展2024-2026实施意见（来源：2024年临清政府）；提出6方面20项举措扶持轴承产业（来源：2024年临清政府）；入选首批国家级中小企业特色产业集群（来源：2024年临清政府）；黄金走廊8公里×5公里全流程闭环（来源：2024年齐鲁晚报）；烟店大市场日均交易近亿元年超300亿（来源：2024年齐鲁晚报）；5100余家生产企业供给充足（来源：2024年齐鲁晚报）；103家规上2024产值56.63亿元（来源：2024年临清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宇捷轴承制造有限公司：国内规模最大的中小调心滚子轴承生产企业，市场占有率连续多年全国第一。公司经过多轮数字化技改，生产、订单、库存实现全流程数字化管理，MES智慧管理系统提升效率，产品出口德国、意大利、美国等欧美国家，是临清深沟球与调心滚子轴承走向高端、出海的标杆企业。</w:t>
      </w:r>
    </w:p>
    <w:p>
      <w:pPr>
        <w:spacing w:lineRule="exact" w:line="600" w:before="0" w:after="0"/>
        <w:ind w:firstLine="420"/>
        <w:jc w:val="both"/>
      </w:pPr>
      <w:r>
        <w:rPr>
          <w:rFonts w:ascii="仿宋_GB2312" w:hAnsi="仿宋_GB2312" w:eastAsia="仿宋_GB2312"/>
          <w:b w:val="0"/>
          <w:color w:val="000000"/>
          <w:sz w:val="32"/>
        </w:rPr>
        <w:t>山东博特轴承有限公司：专注薄壁轴承领域，市场占有率连续多年全国第一，坚持「互联网+产业」智慧模式，成本降低15%、营业额提升40%，产品远销美国、德国、俄罗斯、韩国及东南亚、北欧等20多个国家和地区，是临清中小型精密轴承细分领域的「单项冠军」代表。</w:t>
      </w:r>
    </w:p>
    <w:p>
      <w:pPr>
        <w:spacing w:lineRule="exact" w:line="600" w:before="0" w:after="0"/>
        <w:ind w:firstLine="420"/>
        <w:jc w:val="both"/>
      </w:pPr>
      <w:r>
        <w:rPr>
          <w:rFonts w:ascii="仿宋_GB2312" w:hAnsi="仿宋_GB2312" w:eastAsia="仿宋_GB2312"/>
          <w:b w:val="0"/>
          <w:color w:val="000000"/>
          <w:sz w:val="32"/>
        </w:rPr>
        <w:t>山东哈临轴承集团有限公司：临清轴承骨干企业，设立新型汽车轮毂轴承研发中心，产品进入汽车轮毂轴承等高端配套领域。公司与洛轴所聊城基础件（轴承）产业研发中心等省级创新平台协同，推动临清轴承从「低小散」向专精特新、高端化转型，是本地深沟球与汽车轴承制造的重要支撑主体。</w:t>
      </w:r>
    </w:p>
    <w:p>
      <w:pPr>
        <w:spacing w:lineRule="exact" w:line="600" w:before="0" w:after="0"/>
        <w:jc w:val="left"/>
      </w:pPr>
      <w:r>
        <w:rPr>
          <w:rFonts w:ascii="仿宋_GB2312" w:hAnsi="仿宋_GB2312" w:eastAsia="仿宋_GB2312"/>
          <w:b w:val="0"/>
          <w:color w:val="000000"/>
          <w:sz w:val="28"/>
        </w:rPr>
        <w:t>主要数据来源：齐鲁晚报《临清轴承何以转动全球？》2024年/2025年；临清市人民政府官网轴承产业介绍；临清市《轴承产业高质量发展(2024-2026)实施意见》解读2024年；大众日报轴承产业报道2024年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