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工业互联网平台运营与生态服务行业深度分析报告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崂山区工业互联网平台运营与生态服务行业以卡奥斯COSMOPlat为核心，是区域经济数字化转型的引领力量。卡奥斯是海尔基于40多年制造经验于2017年4月首创的以大规模定制为核心、引入用户全流程参与体验的工业互联网平台，估值超164亿元、品牌价值1163.35亿元，成为行业首个突破千亿的品牌，连续六年位居国家级双跨平台首位。平台主导、参与制定ISO、IEEE、IEC、UL四大国际标准，牵头制定首个工业互联网系统功能架构国际标准填补国际空白，赋能海尔智家入选国家首批数字领航企业首位、打造16座世界灯塔工厂，并在全球20多个国家推广复制。崂山区2024年智能制造及工业互联网产业规模突破310亿元、增长40.9%，集聚产业链上下游企业174家，产业园中心园区集聚骨干企业70余家，被服务企业平均研发周期压缩20%、生产效率提升18%、运营成本下降15%、单位产值能耗降低16%。</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产业规模：310亿元（来源：2024年）</w:t>
      </w:r>
    </w:p>
    <w:p>
      <w:pPr>
        <w:spacing w:lineRule="exact" w:line="600" w:before="0" w:after="0"/>
        <w:ind w:firstLine="420"/>
        <w:jc w:val="both"/>
      </w:pPr>
      <w:r>
        <w:rPr>
          <w:rFonts w:ascii="仿宋_GB2312" w:hAnsi="仿宋_GB2312" w:eastAsia="仿宋_GB2312"/>
          <w:b w:val="0"/>
          <w:color w:val="000000"/>
          <w:sz w:val="32"/>
        </w:rPr>
        <w:t>· 产业增速：40.9%（来源：2024年）</w:t>
      </w:r>
    </w:p>
    <w:p>
      <w:pPr>
        <w:spacing w:lineRule="exact" w:line="600" w:before="0" w:after="0"/>
        <w:ind w:firstLine="420"/>
        <w:jc w:val="both"/>
      </w:pPr>
      <w:r>
        <w:rPr>
          <w:rFonts w:ascii="仿宋_GB2312" w:hAnsi="仿宋_GB2312" w:eastAsia="仿宋_GB2312"/>
          <w:b w:val="0"/>
          <w:color w:val="000000"/>
          <w:sz w:val="32"/>
        </w:rPr>
        <w:t>· 集聚企业数：174家（来源：2025年）</w:t>
      </w:r>
    </w:p>
    <w:p>
      <w:pPr>
        <w:spacing w:lineRule="exact" w:line="600" w:before="0" w:after="0"/>
        <w:ind w:firstLine="420"/>
        <w:jc w:val="both"/>
      </w:pPr>
      <w:r>
        <w:rPr>
          <w:rFonts w:ascii="仿宋_GB2312" w:hAnsi="仿宋_GB2312" w:eastAsia="仿宋_GB2312"/>
          <w:b w:val="0"/>
          <w:color w:val="000000"/>
          <w:sz w:val="32"/>
        </w:rPr>
        <w:t>· 卡奥斯估值：164亿元（来源：2025年）</w:t>
      </w:r>
    </w:p>
    <w:p>
      <w:pPr>
        <w:spacing w:lineRule="exact" w:line="600" w:before="0" w:after="0"/>
        <w:ind w:firstLine="420"/>
        <w:jc w:val="both"/>
      </w:pPr>
      <w:r>
        <w:rPr>
          <w:rFonts w:ascii="仿宋_GB2312" w:hAnsi="仿宋_GB2312" w:eastAsia="仿宋_GB2312"/>
          <w:b w:val="0"/>
          <w:color w:val="000000"/>
          <w:sz w:val="32"/>
        </w:rPr>
        <w:t>· 卡奥斯品牌价值：1163.35亿元（来源：2025年）</w:t>
      </w:r>
    </w:p>
    <w:p>
      <w:pPr>
        <w:spacing w:lineRule="exact" w:line="600" w:before="0" w:after="0"/>
        <w:ind w:firstLine="420"/>
        <w:jc w:val="both"/>
      </w:pPr>
      <w:r>
        <w:rPr>
          <w:rFonts w:ascii="仿宋_GB2312" w:hAnsi="仿宋_GB2312" w:eastAsia="仿宋_GB2312"/>
          <w:b w:val="0"/>
          <w:color w:val="000000"/>
          <w:sz w:val="32"/>
        </w:rPr>
        <w:t>· 灯塔工厂：16座（来源：2025年）</w:t>
      </w:r>
    </w:p>
    <w:p>
      <w:pPr>
        <w:spacing w:lineRule="exact" w:line="600" w:before="0" w:after="0"/>
        <w:ind w:firstLine="420"/>
        <w:jc w:val="both"/>
      </w:pPr>
      <w:r>
        <w:rPr>
          <w:rFonts w:ascii="仿宋_GB2312" w:hAnsi="仿宋_GB2312" w:eastAsia="仿宋_GB2312"/>
          <w:b w:val="0"/>
          <w:color w:val="000000"/>
          <w:sz w:val="32"/>
        </w:rPr>
        <w:t>· 中心园区骨干企业：70余家（来源：2025年）</w:t>
      </w:r>
    </w:p>
    <w:p>
      <w:pPr>
        <w:spacing w:lineRule="exact" w:line="600" w:before="0" w:after="0"/>
        <w:ind w:firstLine="420"/>
        <w:jc w:val="both"/>
      </w:pPr>
      <w:r>
        <w:rPr>
          <w:rFonts w:ascii="仿宋_GB2312" w:hAnsi="仿宋_GB2312" w:eastAsia="仿宋_GB2312"/>
          <w:b w:val="0"/>
          <w:color w:val="000000"/>
          <w:sz w:val="32"/>
        </w:rPr>
        <w:t>· 中心园区规模：35亿元（来源：2024年）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产业基础、产业基础、政策环境、政策环境、政策环境、要素条件、要素条件、要素条件」展开系统梳理，其中「崂山区2024年智能制造及工业互联网产业规模突破310亿元增长40.9%（来源：2024年大众网）」与「崂山区高标准规划智能制造及工业互联网产业园总占地3188亩（来源：2025年大众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崂山区2024年智能制造及工业互联网产业规模突破310亿元增长40.9%（来源：2024年大众网）。</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崂山区高标准规划智能制造及工业互联网产业园总占地3188亩（来源：2025年大众网）。</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崂山区打造崂山智造品牌出台系列支持工业互联网产业发展政策（来源：2025年大众网）。</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崂山区出台系列支持智能制造及工业互联网产业发展政策打造崂山智造品牌（来源：2025年大众网）。</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崂山区按5个1标准编制园区规划和产业政策成立产业专班招商队伍产业基金（来源：2025年大众网）。</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崂山区以海尔科创生态园为核心一核两翼一带多点产业布局（来源：2025年大众网）。</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崂山区集聚汉缆特锐德等链主企业及特色优势企业144家规上29家（来源：2025年大众网）。</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崂山区产业园中心园区集聚智能制造及工业互联网骨干企业70余家（来源：2025年大众网）。</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崂山区建有海尔云谷崂山智慧产业园绿谷翰章宏大智能制造产业园等载体（来源：2025年大众网）。</w:t>
      </w:r>
    </w:p>
    <w:p>
      <w:pPr>
        <w:spacing w:lineRule="exact" w:line="600" w:before="0" w:after="0"/>
        <w:ind w:firstLine="420"/>
        <w:jc w:val="both"/>
      </w:pPr>
      <w:r>
        <w:rPr>
          <w:rFonts w:ascii="仿宋_GB2312" w:hAnsi="仿宋_GB2312" w:eastAsia="仿宋_GB2312"/>
          <w:b w:val="0"/>
          <w:color w:val="000000"/>
          <w:sz w:val="32"/>
        </w:rPr>
        <w:t>据公开数据，产业规模为310亿元（来源：2024年）。</w:t>
      </w:r>
    </w:p>
    <w:p>
      <w:pPr>
        <w:spacing w:lineRule="exact" w:line="600" w:before="0" w:after="0"/>
        <w:ind w:firstLine="420"/>
        <w:jc w:val="both"/>
      </w:pPr>
      <w:r>
        <w:rPr>
          <w:rFonts w:ascii="仿宋_GB2312" w:hAnsi="仿宋_GB2312" w:eastAsia="仿宋_GB2312"/>
          <w:b w:val="0"/>
          <w:color w:val="000000"/>
          <w:sz w:val="32"/>
        </w:rPr>
        <w:t>据公开数据，中心园区规模为35亿元（来源：2024年）。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产业基础、产业基础、政策环境、政策环境、政策环境、要素条件、要素条件、要素条件」展开系统梳理，其中「崂山区2024年智能制造及工业互联网产业规模突破310亿元增长40.9%（来源：2024年大众网）」与「崂山区高标准规划智能制造及工业互联网产业园总占地3188亩（来源：2025年大众网）」等数据点清晰刻画了该维度的现实基础；崂山区2024年智能制造及工业互联网产业规模突破310亿元增长40.9%（来源：2024年大众网）；崂山区高标准规划智能制造及工业互联网产业园总占地3188亩（来源：2025年大众网）；崂山区打造崂山智造品牌出台系列支持工业互联网产业发展政策（来源：2025年大众网）；崂山区出台系列支持智能制造及工业互联网产业发展政策打造崂山智造品牌（来源：2025年大众网）。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平台、上游平台、上游平台、中游生态、中游生态、中游生态、下游应用、下游应用、下游应用」展开系统梳理，其中「卡奥斯COSMOPlat是海尔2017年4月首创的大规模定制工业互联网平台（来源：2025年大众网）」与「卡奥斯连续六年位居国家级双跨平台首位品牌价值1163.35亿元（来源：2025年大众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上游平台</w:t>
      </w:r>
    </w:p>
    <w:p>
      <w:pPr>
        <w:spacing w:lineRule="exact" w:line="600" w:before="0" w:after="0"/>
        <w:ind w:firstLine="420"/>
        <w:jc w:val="both"/>
      </w:pPr>
      <w:r>
        <w:rPr>
          <w:rFonts w:ascii="仿宋_GB2312" w:hAnsi="仿宋_GB2312" w:eastAsia="仿宋_GB2312"/>
          <w:b w:val="0"/>
          <w:color w:val="000000"/>
          <w:sz w:val="32"/>
        </w:rPr>
        <w:t>卡奥斯COSMOPlat是海尔2017年4月首创的大规模定制工业互联网平台（来源：2025年大众网）。</w:t>
      </w:r>
    </w:p>
    <w:p>
      <w:pPr>
        <w:spacing w:lineRule="exact" w:line="600" w:before="120" w:after="120"/>
        <w:ind w:firstLine="420"/>
        <w:jc w:val="left"/>
      </w:pPr>
      <w:r>
        <w:rPr>
          <w:rFonts w:ascii="楷体_GB2312" w:hAnsi="楷体_GB2312" w:eastAsia="楷体_GB2312"/>
          <w:b w:val="0"/>
          <w:color w:val="000000"/>
          <w:sz w:val="32"/>
        </w:rPr>
        <w:t>上游平台</w:t>
      </w:r>
    </w:p>
    <w:p>
      <w:pPr>
        <w:spacing w:lineRule="exact" w:line="600" w:before="0" w:after="0"/>
        <w:ind w:firstLine="420"/>
        <w:jc w:val="both"/>
      </w:pPr>
      <w:r>
        <w:rPr>
          <w:rFonts w:ascii="仿宋_GB2312" w:hAnsi="仿宋_GB2312" w:eastAsia="仿宋_GB2312"/>
          <w:b w:val="0"/>
          <w:color w:val="000000"/>
          <w:sz w:val="32"/>
        </w:rPr>
        <w:t>卡奥斯连续六年位居国家级双跨平台首位品牌价值1163.35亿元（来源：2025年大众网）。</w:t>
      </w:r>
    </w:p>
    <w:p>
      <w:pPr>
        <w:spacing w:lineRule="exact" w:line="600" w:before="120" w:after="120"/>
        <w:ind w:firstLine="420"/>
        <w:jc w:val="left"/>
      </w:pPr>
      <w:r>
        <w:rPr>
          <w:rFonts w:ascii="楷体_GB2312" w:hAnsi="楷体_GB2312" w:eastAsia="楷体_GB2312"/>
          <w:b w:val="0"/>
          <w:color w:val="000000"/>
          <w:sz w:val="32"/>
        </w:rPr>
        <w:t>上游平台</w:t>
      </w:r>
    </w:p>
    <w:p>
      <w:pPr>
        <w:spacing w:lineRule="exact" w:line="600" w:before="0" w:after="0"/>
        <w:ind w:firstLine="420"/>
        <w:jc w:val="both"/>
      </w:pPr>
      <w:r>
        <w:rPr>
          <w:rFonts w:ascii="仿宋_GB2312" w:hAnsi="仿宋_GB2312" w:eastAsia="仿宋_GB2312"/>
          <w:b w:val="0"/>
          <w:color w:val="000000"/>
          <w:sz w:val="32"/>
        </w:rPr>
        <w:t>卡奥斯估值超164亿元成为行业首个突破千亿的品牌（来源：2025年大众网）。</w:t>
      </w:r>
    </w:p>
    <w:p>
      <w:pPr>
        <w:spacing w:lineRule="exact" w:line="600" w:before="120" w:after="120"/>
        <w:ind w:firstLine="420"/>
        <w:jc w:val="left"/>
      </w:pPr>
      <w:r>
        <w:rPr>
          <w:rFonts w:ascii="楷体_GB2312" w:hAnsi="楷体_GB2312" w:eastAsia="楷体_GB2312"/>
          <w:b w:val="0"/>
          <w:color w:val="000000"/>
          <w:sz w:val="32"/>
        </w:rPr>
        <w:t>中游生态</w:t>
      </w:r>
    </w:p>
    <w:p>
      <w:pPr>
        <w:spacing w:lineRule="exact" w:line="600" w:before="0" w:after="0"/>
        <w:ind w:firstLine="420"/>
        <w:jc w:val="both"/>
      </w:pPr>
      <w:r>
        <w:rPr>
          <w:rFonts w:ascii="仿宋_GB2312" w:hAnsi="仿宋_GB2312" w:eastAsia="仿宋_GB2312"/>
          <w:b w:val="0"/>
          <w:color w:val="000000"/>
          <w:sz w:val="32"/>
        </w:rPr>
        <w:t>卡奥斯提供设备级车间级工厂级企业级产业链级多层级数字化解决方案（来源：2025年新浪财经）。</w:t>
      </w:r>
    </w:p>
    <w:p>
      <w:pPr>
        <w:spacing w:lineRule="exact" w:line="600" w:before="120" w:after="120"/>
        <w:ind w:firstLine="420"/>
        <w:jc w:val="left"/>
      </w:pPr>
      <w:r>
        <w:rPr>
          <w:rFonts w:ascii="楷体_GB2312" w:hAnsi="楷体_GB2312" w:eastAsia="楷体_GB2312"/>
          <w:b w:val="0"/>
          <w:color w:val="000000"/>
          <w:sz w:val="32"/>
        </w:rPr>
        <w:t>中游生态</w:t>
      </w:r>
    </w:p>
    <w:p>
      <w:pPr>
        <w:spacing w:lineRule="exact" w:line="600" w:before="0" w:after="0"/>
        <w:ind w:firstLine="420"/>
        <w:jc w:val="both"/>
      </w:pPr>
      <w:r>
        <w:rPr>
          <w:rFonts w:ascii="仿宋_GB2312" w:hAnsi="仿宋_GB2312" w:eastAsia="仿宋_GB2312"/>
          <w:b w:val="0"/>
          <w:color w:val="000000"/>
          <w:sz w:val="32"/>
        </w:rPr>
        <w:t>卡奥斯主导参与制定ISO/IEEE/IEC/UL四大国际标准（来源：2025年大众网）。</w:t>
      </w:r>
    </w:p>
    <w:p>
      <w:pPr>
        <w:spacing w:lineRule="exact" w:line="600" w:before="120" w:after="120"/>
        <w:ind w:firstLine="420"/>
        <w:jc w:val="left"/>
      </w:pPr>
      <w:r>
        <w:rPr>
          <w:rFonts w:ascii="楷体_GB2312" w:hAnsi="楷体_GB2312" w:eastAsia="楷体_GB2312"/>
          <w:b w:val="0"/>
          <w:color w:val="000000"/>
          <w:sz w:val="32"/>
        </w:rPr>
        <w:t>中游生态</w:t>
      </w:r>
    </w:p>
    <w:p>
      <w:pPr>
        <w:spacing w:lineRule="exact" w:line="600" w:before="0" w:after="0"/>
        <w:ind w:firstLine="420"/>
        <w:jc w:val="both"/>
      </w:pPr>
      <w:r>
        <w:rPr>
          <w:rFonts w:ascii="仿宋_GB2312" w:hAnsi="仿宋_GB2312" w:eastAsia="仿宋_GB2312"/>
          <w:b w:val="0"/>
          <w:color w:val="000000"/>
          <w:sz w:val="32"/>
        </w:rPr>
        <w:t>卡奥斯牵头制定首个工业互联网系统功能架构国际标准填补国际空白（来源：2025年大众网）。</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卡奥斯赋能化工模具能源等15个行业生态相关项目落地（来源：2025年21世纪经济报道）。</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卡奥斯赋能海尔智家入选国家首批数字领航企业首位打造16座灯塔工厂（来源：2025年大众网）。</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卡奥斯方案在全球20多个国家推广复制助力全球企业数字化转型（来源：2025年大众网）。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平台、上游平台、上游平台、中游生态、中游生态、中游生态、下游应用、下游应用、下游应用」展开系统梳理，其中「卡奥斯COSMOPlat是海尔2017年4月首创的大规模定制工业互联网平台（来源：2025年大众网）」与「卡奥斯连续六年位居国家级双跨平台首位品牌价值1163.35亿元（来源：2025年大众网）」等数据点清晰刻画了该维度的现实基础；卡奥斯COSMOPlat是海尔2017年4月首创的大规模定制工业互联网平台（来源：2025年大众网）；卡奥斯连续六年位居国家级双跨平台首位品牌价值1163.35亿元（来源：2025年大众网）；卡奥斯估值超164亿元成为行业首个突破千亿的品牌（来源：2025年大众网）；卡奥斯提供设备级车间级工厂级企业级产业链级多层级数字化解决方案（来源：2025年新浪财经）。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供给能力、供给能力、市场需求、市场需求、市场需求、竞争格局、竞争格局、竞争格局」展开系统梳理，其中「截至2025年11月崂山区集聚智能制造及工业互联网产业链企业174家（来源：2025年新浪财经）」与「崂山区产业园中心园区集聚骨干企业70余家（来源：2025年大众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截至2025年11月崂山区集聚智能制造及工业互联网产业链企业174家（来源：2025年新浪财经）。</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崂山区产业园中心园区集聚骨干企业70余家（来源：2025年大众网）。</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崂山区拥有独角兽企业4家(卡奥斯能链特来电万丰飞机)（来源：2025年大众网）。</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被服务企业平均研发周期压缩20%生产效率提升18%运营成本降15%（来源：2025年新浪财经）。</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企业绿色低碳与数字化转型需求增长拉动平台服务（来源：2025年大众网）。</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崂山区2024年产业规模310亿元增长40.9%反映需求旺盛（来源：2024年大众网）。</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卡奥斯连续六年位居国家级双跨平台首位品牌价值1163.35亿元（来源：2025年大众网）。</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崂山区拥有国家级制造业单项冠军5家(海尔智家特锐德汉缆双瑞宏大)（来源：2025年大众网）。</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卡奥斯行业首个突破千亿品牌引领区域平台生态（来源：2025年大众网）。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供给能力、供给能力、市场需求、市场需求、市场需求、竞争格局、竞争格局、竞争格局」展开系统梳理，其中「截至2025年11月崂山区集聚智能制造及工业互联网产业链企业174家（来源：2025年新浪财经）」与「崂山区产业园中心园区集聚骨干企业70余家（来源：2025年大众网）」等数据点清晰刻画了该维度的现实基础；截至2025年11月崂山区集聚智能制造及工业互联网产业链企业174家（来源：2025年新浪财经）；崂山区产业园中心园区集聚骨干企业70余家（来源：2025年大众网）；崂山区拥有独角兽企业4家(卡奥斯能链特来电万丰飞机)（来源：2025年大众网）；被服务企业平均研发周期压缩20%生产效率提升18%运营成本降15%（来源：2025年新浪财经）。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企业集聚、企业集聚、领军企业、领军企业、领军企业、专精特新、专精特新、专精特新」展开系统梳理，其中「崂山区产业园中心园区集聚智能制造及工业互联网骨干企业70余家（来源：2025年大众网）」与「截至2025年11月全区集聚产业链上下游企业174家（来源：2025年新浪财经）」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崂山区产业园中心园区集聚智能制造及工业互联网骨干企业70余家（来源：2025年大众网）。</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截至2025年11月全区集聚产业链上下游企业174家（来源：2025年新浪财经）。</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崂山区特色优势企业144家规上29家形成集群梯队（来源：2025年大众网）。</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卡奥斯平台估值超164亿元成为行业首个突破千亿的品牌（来源：2025年大众网）。</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海尔智家为国家级制造业单项冠军卡奥斯赋能打造16座灯塔工厂（来源：2025年大众网）。</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乾程集团为国家专精特新小巨人数字能源全球化科技公司（来源：2025年大众网）。</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2024年新增专精特新中小企业10家奥利普奇智鹏海软件等4家入选省揭榜挂帅（来源：2024年21世纪经济报道）。</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9家企业入选市首批中小企业数字化转型城市试点企业（来源：2024年21世纪经济报道）。</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2024年新增省级数字经济创新平台9个（来源：2024年21世纪经济报道）。</w:t>
      </w:r>
    </w:p>
    <w:p>
      <w:pPr>
        <w:spacing w:lineRule="exact" w:line="600" w:before="0" w:after="0"/>
        <w:ind w:firstLine="420"/>
        <w:jc w:val="both"/>
      </w:pPr>
      <w:r>
        <w:rPr>
          <w:rFonts w:ascii="仿宋_GB2312" w:hAnsi="仿宋_GB2312" w:eastAsia="仿宋_GB2312"/>
          <w:b w:val="0"/>
          <w:color w:val="000000"/>
          <w:sz w:val="32"/>
        </w:rPr>
        <w:t>据公开数据，集聚企业数为174家（来源：2025年）。</w:t>
      </w:r>
    </w:p>
    <w:p>
      <w:pPr>
        <w:spacing w:lineRule="exact" w:line="600" w:before="0" w:after="0"/>
        <w:ind w:firstLine="420"/>
        <w:jc w:val="both"/>
      </w:pPr>
      <w:r>
        <w:rPr>
          <w:rFonts w:ascii="仿宋_GB2312" w:hAnsi="仿宋_GB2312" w:eastAsia="仿宋_GB2312"/>
          <w:b w:val="0"/>
          <w:color w:val="000000"/>
          <w:sz w:val="32"/>
        </w:rPr>
        <w:t>据公开数据，中心园区骨干企业为70余家（来源：2025年）。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企业集聚、企业集聚、领军企业、领军企业、领军企业、专精特新、专精特新、专精特新」展开系统梳理，其中「崂山区产业园中心园区集聚智能制造及工业互联网骨干企业70余家（来源：2025年大众网）」与「截至2025年11月全区集聚产业链上下游企业174家（来源：2025年新浪财经）」等数据点清晰刻画了该维度的现实基础；崂山区产业园中心园区集聚智能制造及工业互联网骨干企业70余家（来源：2025年大众网）；截至2025年11月全区集聚产业链上下游企业174家（来源：2025年新浪财经）；崂山区特色优势企业144家规上29家形成集群梯队（来源：2025年大众网）；卡奥斯平台估值超164亿元成为行业首个突破千亿的品牌（来源：2025年大众网）。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关键技术、关键技术、产能突破、产能突破、产能突破、研发投入、研发投入、研发投入」展开系统梳理，其中「卡奥斯主导参与制定ISO/IEEE/IEC/UL四大国际标准（来源：2025年大众网）」与「卡奥斯牵头制定首个工业互联网系统功能架构国际标准填补国际空白（来源：2025年大众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卡奥斯主导参与制定ISO/IEEE/IEC/UL四大国际标准（来源：2025年大众网）。</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卡奥斯牵头制定首个工业互联网系统功能架构国际标准填补国际空白（来源：2025年大众网）。</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乾程围绕柔性制造智能物流能源管控绿色低碳形成成熟解决方案（来源：2025年大众网）。</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卡奥斯赋能海尔智家入选国家首批数字领航企业首位打造16座灯塔工厂（来源：2025年大众网）。</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卡奥斯方案在全球20多个国家推广复制（来源：2025年大众网）。</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乾程智慧能源方案在行业及上下游30余家单位实现复制应用（来源：2025年大众网）。</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崂山区2024年新增省级数字经济创新平台9个（来源：2024年21世纪经济报道）。</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奥利普奇智鹏海软件等4家入选省数字化转型揭榜挂帅试点（来源：2024年21世纪经济报道）。</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卡奥斯拥有连续六年双跨平台首位的技术积累与标准话语权（来源：2025年大众网）。</w:t>
      </w:r>
    </w:p>
    <w:p>
      <w:pPr>
        <w:spacing w:lineRule="exact" w:line="600" w:before="0" w:after="0"/>
        <w:ind w:firstLine="420"/>
        <w:jc w:val="both"/>
      </w:pPr>
      <w:r>
        <w:rPr>
          <w:rFonts w:ascii="仿宋_GB2312" w:hAnsi="仿宋_GB2312" w:eastAsia="仿宋_GB2312"/>
          <w:b w:val="0"/>
          <w:color w:val="000000"/>
          <w:sz w:val="32"/>
        </w:rPr>
        <w:t>据公开数据，中心园区骨干企业为70余家（来源：2025年）。</w:t>
      </w:r>
    </w:p>
    <w:p>
      <w:pPr>
        <w:spacing w:lineRule="exact" w:line="600" w:before="0" w:after="0"/>
        <w:ind w:firstLine="420"/>
        <w:jc w:val="both"/>
      </w:pPr>
      <w:r>
        <w:rPr>
          <w:rFonts w:ascii="仿宋_GB2312" w:hAnsi="仿宋_GB2312" w:eastAsia="仿宋_GB2312"/>
          <w:b w:val="0"/>
          <w:color w:val="000000"/>
          <w:sz w:val="32"/>
        </w:rPr>
        <w:t>据公开数据，中心园区规模为35亿元（来源：2024年）。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关键技术、关键技术、产能突破、产能突破、产能突破、研发投入、研发投入、研发投入」展开系统梳理，其中「卡奥斯主导参与制定ISO/IEEE/IEC/UL四大国际标准（来源：2025年大众网）」与「卡奥斯牵头制定首个工业互联网系统功能架构国际标准填补国际空白（来源：2025年大众网）」等数据点清晰刻画了该维度的现实基础；卡奥斯主导参与制定ISO/IEEE/IEC/UL四大国际标准（来源：2025年大众网）；卡奥斯牵头制定首个工业互联网系统功能架构国际标准填补国际空白（来源：2025年大众网）；卡奥斯赋能海尔智家入选国家首批数字领航企业首位打造16座灯塔工厂（来源：2025年大众网）；卡奥斯方案在全球20多个国家推广复制（来源：2025年大众网）。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投资强度、投资强度、成本要素、成本要素、成本要素、盈利水平、盈利水平、盈利水平」展开系统梳理，其中「崂山区产业园中心园区2024年产业规模35亿元2025预计40亿增长14%（来源：2025年大众网）」与「崂山区按5个1标准成立产业专班招商队伍产业基金（来源：2025年大众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崂山区产业园中心园区2024年产业规模35亿元2025预计40亿增长14%（来源：2025年大众网）。</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崂山区组建1组产业基金支持集群发展（来源：2025年大众网）。</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崂山区按5个1标准成立产业专班招商队伍产业基金（来源：2025年大众网）。</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卡奥斯赋能使企业单位产值能耗降低16%运营成本下降15%（来源：2025年新浪财经）。</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乾程智慧能源方案覆盖制造企业产业园区及供应链伙伴降能耗（来源：2025年大众网）。</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卡奥斯赋能使被服务企业生产效率提升18%（来源：2025年新浪财经）。</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崂山区2024年智能制造产业规模304.7亿元工业互联网5.4亿元（来源：2025年新浪财经）。</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崂山区2024年产业总规模310亿元增长40.9%（来源：2024年大众网）。</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中心园区2024年规模35亿元2025预计40亿增长14%（来源：2025年大众网）。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投资强度、投资强度、成本要素、成本要素、成本要素、盈利水平、盈利水平、盈利水平」展开系统梳理，其中「崂山区产业园中心园区2024年产业规模35亿元2025预计40亿增长14%（来源：2025年大众网）」与「崂山区按5个1标准成立产业专班招商队伍产业基金（来源：2025年大众网）」等数据点清晰刻画了该维度的现实基础；崂山区产业园中心园区2024年产业规模35亿元2025预计40亿增长14%（来源：2025年大众网）；崂山区按5个1标准成立产业专班招商队伍产业基金（来源：2025年大众网）；卡奥斯赋能使企业单位产值能耗降低16%运营成本下降15%（来源：2025年新浪财经）；卡奥斯赋能使被服务企业生产效率提升18%（来源：2025年新浪财经）。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国产替代机遇、国产替代机遇、技术风险、技术风险、技术风险、价格波动、价格波动、价格波动」展开系统梳理，其中「工业互联网供给体系建设加快卡奥斯赋能多行业生态国产平台崛起（来源：2025年21世纪经济报道）」与「中小企业数字化转型城市试点9家入选智能工厂改造需求释放（来源：2024年21世纪经济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工业互联网供给体系建设加快卡奥斯赋能多行业生态国产平台崛起（来源：2025年21世纪经济报道）。</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中小企业数字化转型城市试点9家入选智能工厂改造需求释放（来源：2024年21世纪经济报道）。</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双碳目标推动能源物联与工业大数据平台国产替代加速（来源：2025年21世纪经济报道）。</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工业大数据与平台核心技术自主可控数据安全存在挑战（来源：2025年新浪财经）。</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智能工厂改造涉及OT与IT融合系统集成与数据互通挑战（来源：2025年新浪财经）。</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高端工业软件底层技术积累不足依赖国外平台存在卡脖子风险（来源：2025年观海新闻）。</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平台化服务订阅与项目制收入波动企业数字化投入周期影响（来源：2024年崂山区规划）。</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改造项目周期与回款波动企业资本开支节奏影响需求（来源：2024年崂山区规划）。</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能源价格波动促使企业加强能耗监测拉动物联应用需求（来源：2025年大众网）。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国产替代机遇、国产替代机遇、国产替代机遇、技术风险、技术风险、技术风险、价格波动、价格波动、价格波动」展开系统梳理，其中「工业互联网供给体系建设加快卡奥斯赋能多行业生态国产平台崛起（来源：2025年21世纪经济报道）」与「中小企业数字化转型城市试点9家入选智能工厂改造需求释放（来源：2024年21世纪经济报道）」等数据点清晰刻画了该维度的现实基础；工业互联网供给体系建设加快卡奥斯赋能多行业生态国产平台崛起（来源：2025年21世纪经济报道）；中小企业数字化转型城市试点9家入选智能工厂改造需求释放（来源：2024年21世纪经济报道）；双碳目标推动能源物联与工业大数据平台国产替代加速（来源：2025年21世纪经济报道）；工业大数据与平台核心技术自主可控数据安全存在挑战（来源：2025年新浪财经）。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链长机制、链长机制、三大行动、三大行动、三大行动、招商路径、招商路径、招商路径」展开系统梳理，其中「崂山区主攻四大领域智能装备及机器人关键基础零部件智能仪器仪表工业互联网（来源：2025年大众网）」与「崂山区依托国家工业互联网大数据山东分中心构筑基础设施（来源：2025年21世纪经济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崂山区主攻四大领域智能装备及机器人关键基础零部件智能仪器仪表工业互联网（来源：2025年大众网）。</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崂山区以海尔科创生态园为核心一核两翼一带多点产业布局（来源：2025年大众网）。</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崂山区依托国家工业互联网大数据山东分中心构筑基础设施（来源：2025年21世纪经济报道）。</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崂山区按5个1标准编制园区规划和产业政策成立产业专班招商队伍产业基金（来源：2025年大众网）。</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崂山区成立1个产业专班1支招商队伍1组产业基金推进集群建设（来源：2025年大众网）。</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崂山区2025年力争招引重点项目30个细化四大主攻方向专业招商（来源：2025年21世纪经济报道）。</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崂山区2025年力争招引重点项目30个细化四大主攻方向专业招商（来源：2025年21世纪经济报道）。</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崂山区绘制产业链全景图开展链式招商强链补链（来源：2025年商务部）。</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在工业互联网领域加快供给体系建设依托大数据山东分中心构筑基础设施（来源：2025年21世纪经济报道）。</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链长机制、链长机制、三大行动、三大行动、三大行动、招商路径、招商路径、招商路径」展开系统梳理，其中「崂山区主攻四大领域智能装备及机器人关键基础零部件智能仪器仪表工业互联网（来源：2025年大众网）」与「崂山区依托国家工业互联网大数据山东分中心构筑基础设施（来源：2025年21世纪经济报道）」等数据点清晰刻画了该维度的现实基础；崂山区主攻四大领域智能装备及机器人关键基础零部件智能仪器仪表工业互联网（来源：2025年大众网）；崂山区依托国家工业互联网大数据山东分中心构筑基础设施（来源：2025年21世纪经济报道）；崂山区按5个1标准编制园区规划和产业政策成立产业专班招商队伍产业基金（来源：2025年大众网）；崂山区成立1个产业专班1支招商队伍1组产业基金推进集群建设（来源：2025年大众网）。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融资规模、融资规模、资金需求、资金需求、资金需求、融资方式、融资方式、融资方式」展开系统梳理，其中「崂山区设立产业基金按5个1标准组建1组产业基金支持集群发展（来源：2025年大众网）」与「中心园区集聚70余家骨干企业平台与生态企业扩张资金需求大（来源：2025年大众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崂山区设立产业基金按5个1标准组建1组产业基金支持集群发展（来源：2025年大众网）。</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中心园区集聚70余家骨干企业平台与生态企业扩张资金需求大（来源：2025年大众网）。</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崂山区2024年产业总规模310亿元增长40.9%投资活跃（来源：2024年大众网）。</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卡奥斯等平台企业全球化推广与技术研发资金需求大（来源：2025年大众网）。</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70余家骨干企业智能产线改造与方案复制扩张资金需求大（来源：2025年大众网）。</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乾程等能源物联企业方案复制扩张需流动资金与研发投入（来源：2025年大众网）。</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崂山区依托产业基金+招商队伍+政策组合支持工业互联网企业融资（来源：2025年大众网）。</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专精特新小巨人企业可对接科创信贷与产业基金股权融资（来源：2024年崂山区规划）。</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依托产业基金+银行授信+政策组合支持数字化改造融资（来源：2025年大众网）。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融资规模、融资规模、资金需求、资金需求、资金需求、融资方式、融资方式、融资方式」展开系统梳理，其中「崂山区设立产业基金按5个1标准组建1组产业基金支持集群发展（来源：2025年大众网）」与「中心园区集聚70余家骨干企业平台与生态企业扩张资金需求大（来源：2025年大众网）」等数据点清晰刻画了该维度的现实基础；崂山区设立产业基金按5个1标准组建1组产业基金支持集群发展（来源：2025年大众网）；中心园区集聚70余家骨干企业平台与生态企业扩张资金需求大（来源：2025年大众网）；崂山区2024年产业总规模310亿元增长40.9%投资活跃（来源：2024年大众网）；卡奥斯等平台企业全球化推广与技术研发资金需求大（来源：2025年大众网）。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工业互联网平台运营与生态服务在青岛市崂山区依托区域产业基础与政策赋能，已形成以量化事实为支撑的发展格局。崂山区2024年智能制造及工业互联网产业规模突破310亿元增长40.9%（来源：2024年大众网）；崂山区高标准规划智能制造及工业互联网产业园总占地3188亩（来源：2025年大众网）；崂山区打造崂山智造品牌出台系列支持工业互联网产业发展政策（来源：2025年大众网）；崂山区出台系列支持智能制造及工业互联网产业发展政策打造崂山智造品牌（来源：2025年大众网）；崂山区按5个1标准编制园区规划和产业政策成立产业专班招商队伍产业基金（来源：2025年大众网）；崂山区集聚汉缆特锐德等链主企业及特色优势企业144家规上29家（来源：2025年大众网）；崂山区产业园中心园区集聚智能制造及工业互联网骨干企业70余家（来源：2025年大众网）；卡奥斯COSMOPlat是海尔2017年4月首创的大规模定制工业互联网平台（来源：2025年大众网）。</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卡奥斯物联科技股份有限公司是海尔集团孵化的工业互联网平台企业，其COSMOPlat平台于2017年4月首创，以大规模定制为核心、引入用户全流程参与体验。平台估值超164亿元、品牌价值1163.35亿元，是行业首个突破千亿的品牌，连续六年位居国家级双跨平台首位。卡奥斯主导参与制定ISO、IEEE、IEC、UL四大国际标准，牵头制定首个工业互联网系统功能架构国际标准填补国际空白，赋能海尔智家入选国家首批数字领航企业首位、打造16座世界灯塔工厂，并在全球20多个国家推广复制，提供设备级、车间级、工厂级、企业级、产业链级多层级数字化解决方案。</w:t>
      </w:r>
    </w:p>
    <w:p>
      <w:pPr>
        <w:spacing w:lineRule="exact" w:line="600" w:before="0" w:after="0"/>
        <w:ind w:firstLine="420"/>
        <w:jc w:val="both"/>
      </w:pPr>
      <w:r>
        <w:rPr>
          <w:rFonts w:ascii="仿宋_GB2312" w:hAnsi="仿宋_GB2312" w:eastAsia="仿宋_GB2312"/>
          <w:b w:val="0"/>
          <w:color w:val="000000"/>
          <w:sz w:val="32"/>
        </w:rPr>
        <w:t>青岛乾程控股集团有限公司（乾程集团）是一家专注于数字能源领域的全球化科技公司，为国家专精特新小巨人企业，形成智慧用能和新能源两大核心板块，产品包括智能电表、水表、气表、通信终端等。公司组建专业智能制造团队，围绕柔性制造、智能物流、能源管控与绿色低碳发展，形成涵盖绿色拆解、柔性产线、智慧仓储、智慧能源管控到零碳工厂的成熟解决方案，该方案已在行业及上下游30余家单位实现复制应用，覆盖制造企业、产业园区及供应链伙伴，是崂山区工业互联网生态中能源数字化服务的骨干企业。</w:t>
      </w:r>
    </w:p>
    <w:p>
      <w:pPr>
        <w:spacing w:lineRule="exact" w:line="600" w:before="0" w:after="0"/>
        <w:ind w:firstLine="420"/>
        <w:jc w:val="both"/>
      </w:pPr>
      <w:r>
        <w:rPr>
          <w:rFonts w:ascii="仿宋_GB2312" w:hAnsi="仿宋_GB2312" w:eastAsia="仿宋_GB2312"/>
          <w:b w:val="0"/>
          <w:color w:val="000000"/>
          <w:sz w:val="32"/>
        </w:rPr>
        <w:t>奥利普奇智与鹏海软件是崂山区工业互联网平台生态中的工业软件与数字化解决方案企业，2024年双双入选山东省数字化转型揭榜挂帅试点项目（全区共4家入选）。两家企业聚焦工业软件、生产执行与数字化车间解决方案，与卡奥斯平台形成互补，服务于区内制造企业数字化转型。此外，崂山区9家企业入选青岛市首批中小企业数字化转型城市试点企业，奥利普奇智、鹏海软件等企业是其中代表，体现崂山区工业互联网平台运营与生态服务的多层次企业梯队。</w:t>
      </w:r>
    </w:p>
    <w:p>
      <w:pPr>
        <w:spacing w:lineRule="exact" w:line="600" w:before="0" w:after="0"/>
        <w:jc w:val="left"/>
      </w:pPr>
      <w:r>
        <w:rPr>
          <w:rFonts w:ascii="仿宋_GB2312" w:hAnsi="仿宋_GB2312" w:eastAsia="仿宋_GB2312"/>
          <w:b w:val="0"/>
          <w:color w:val="000000"/>
          <w:sz w:val="28"/>
        </w:rPr>
        <w:t>主要数据来源：大众网《310亿背后的成功逻辑：崂山智造如何实现爆发式增长》（2025.11）；新浪财经《青岛崂山区智能制造产业规模突破300亿元》（2025.12）；21世纪经济报道《青岛崂山区智能制造及工业互联网产业规模达310亿元》（2025.2）；卡奥斯COSMOPlat官网</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