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特高压铁塔与输电塔架制造行业深度分析报告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市电力钢结构产业集群是国内重要的输电铁塔生产基地，电力钢构产品国内市场占有率达80%以上，塔桅类钢结构为全国第二大规模生产基地，2024年产值超350亿元，获批国家级中小企业特色产业集群。特高压铁塔与输电塔架制造是集群最具竞争力的核心环节，汇集东方铁塔、汇金通、武晓集团、天能重工、德固特、达能环保等5家上市公司。汇金通输电铁塔国内市场占有率连续多年稳居中国第一、全球榜首，国内市占率30%以上、全球约20%，产品覆盖35kV至1000kV，出口60多国并参与巴西美丽山等重大项目；东方铁塔可生产最高1000kV铁塔，2025年营收48.79亿元；武晓集团为特高压钢结构标杆、手握200余项专利。集群依托「钢刚好」平台与国家电网特高压建设持续壮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规上钢结构企业：133家（来源：2026年）</w:t>
      </w:r>
    </w:p>
    <w:p>
      <w:pPr>
        <w:spacing w:lineRule="exact" w:line="600" w:before="0" w:after="0"/>
        <w:ind w:firstLine="420"/>
        <w:jc w:val="both"/>
      </w:pPr>
      <w:r>
        <w:rPr>
          <w:rFonts w:ascii="仿宋_GB2312" w:hAnsi="仿宋_GB2312" w:eastAsia="仿宋_GB2312"/>
          <w:b w:val="0"/>
          <w:color w:val="000000"/>
          <w:sz w:val="32"/>
        </w:rPr>
        <w:t>· 电力钢构国内市占率：80%以上（来源：2024年）</w:t>
      </w:r>
    </w:p>
    <w:p>
      <w:pPr>
        <w:spacing w:lineRule="exact" w:line="600" w:before="0" w:after="0"/>
        <w:ind w:firstLine="420"/>
        <w:jc w:val="both"/>
      </w:pPr>
      <w:r>
        <w:rPr>
          <w:rFonts w:ascii="仿宋_GB2312" w:hAnsi="仿宋_GB2312" w:eastAsia="仿宋_GB2312"/>
          <w:b w:val="0"/>
          <w:color w:val="000000"/>
          <w:sz w:val="32"/>
        </w:rPr>
        <w:t>· 2024年产值：超350亿元（来源：2024年）</w:t>
      </w:r>
    </w:p>
    <w:p>
      <w:pPr>
        <w:spacing w:lineRule="exact" w:line="600" w:before="0" w:after="0"/>
        <w:ind w:firstLine="420"/>
        <w:jc w:val="both"/>
      </w:pPr>
      <w:r>
        <w:rPr>
          <w:rFonts w:ascii="仿宋_GB2312" w:hAnsi="仿宋_GB2312" w:eastAsia="仿宋_GB2312"/>
          <w:b w:val="0"/>
          <w:color w:val="000000"/>
          <w:sz w:val="32"/>
        </w:rPr>
        <w:t>· 汇金通营收：41.82亿元（来源：2025年）</w:t>
      </w:r>
    </w:p>
    <w:p>
      <w:pPr>
        <w:spacing w:lineRule="exact" w:line="600" w:before="0" w:after="0"/>
        <w:ind w:firstLine="420"/>
        <w:jc w:val="both"/>
      </w:pPr>
      <w:r>
        <w:rPr>
          <w:rFonts w:ascii="仿宋_GB2312" w:hAnsi="仿宋_GB2312" w:eastAsia="仿宋_GB2312"/>
          <w:b w:val="0"/>
          <w:color w:val="000000"/>
          <w:sz w:val="32"/>
        </w:rPr>
        <w:t>· 汇金通国内市占率：30%以上（来源：2026年）</w:t>
      </w:r>
    </w:p>
    <w:p>
      <w:pPr>
        <w:spacing w:lineRule="exact" w:line="600" w:before="0" w:after="0"/>
        <w:ind w:firstLine="420"/>
        <w:jc w:val="both"/>
      </w:pPr>
      <w:r>
        <w:rPr>
          <w:rFonts w:ascii="仿宋_GB2312" w:hAnsi="仿宋_GB2312" w:eastAsia="仿宋_GB2312"/>
          <w:b w:val="0"/>
          <w:color w:val="000000"/>
          <w:sz w:val="32"/>
        </w:rPr>
        <w:t>· 东方铁塔营收：48.79亿元（来源：2025年）</w:t>
      </w:r>
    </w:p>
    <w:p>
      <w:pPr>
        <w:spacing w:lineRule="exact" w:line="600" w:before="0" w:after="0"/>
        <w:ind w:firstLine="420"/>
        <w:jc w:val="both"/>
      </w:pPr>
      <w:r>
        <w:rPr>
          <w:rFonts w:ascii="仿宋_GB2312" w:hAnsi="仿宋_GB2312" w:eastAsia="仿宋_GB2312"/>
          <w:b w:val="0"/>
          <w:color w:val="000000"/>
          <w:sz w:val="32"/>
        </w:rPr>
        <w:t>· 汇金通产能：25万吨/年（来源：2024年）</w:t>
      </w:r>
    </w:p>
    <w:p>
      <w:pPr>
        <w:spacing w:lineRule="exact" w:line="600" w:before="0" w:after="0"/>
        <w:ind w:firstLine="420"/>
        <w:jc w:val="both"/>
      </w:pPr>
      <w:r>
        <w:rPr>
          <w:rFonts w:ascii="仿宋_GB2312" w:hAnsi="仿宋_GB2312" w:eastAsia="仿宋_GB2312"/>
          <w:b w:val="0"/>
          <w:color w:val="000000"/>
          <w:sz w:val="32"/>
        </w:rPr>
        <w:t>· 特高压资质企业：7家（来源：2026年）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胶州电力钢结构产业集群获批国家级中小企业特色产业集群（来源：2024年工信部）」与「电力钢构产品国内市场占有率达80%以上（来源：2024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胶州电力钢结构产业集群获批国家级中小企业特色产业集群（来源：2024年工信部）。电力钢构产品国内市场占有率达80%以上（来源：2024年胶州报道）。塔桅类钢结构为全国第二大规模生产基地（来源：2024年胶州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《「1245」体系实施意见》做大做强电力钢结构集群（来源：2023年胶州市）。规划2025年钢结构产值突破500亿元（来源：2023年胶州市）。享受国家级集群专项政策支持（来源：2024年工信部）。</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集群集聚规上钢结构企业133家、7家具特高压资质（来源：2026年胶州报道）。形成胶北街道集聚区与多点布局（来源：2024年齐鲁网）。依托「钢刚好」平台完善供应链生态（来源：2024年齐鲁网）。</w:t>
      </w:r>
    </w:p>
    <w:p>
      <w:pPr>
        <w:spacing w:lineRule="exact" w:line="600" w:before="0" w:after="0"/>
        <w:ind w:firstLine="420"/>
        <w:jc w:val="both"/>
      </w:pPr>
      <w:r>
        <w:rPr>
          <w:rFonts w:ascii="仿宋_GB2312" w:hAnsi="仿宋_GB2312" w:eastAsia="仿宋_GB2312"/>
          <w:b w:val="0"/>
          <w:color w:val="000000"/>
          <w:sz w:val="32"/>
        </w:rPr>
        <w:t>据公开数据，2024年产值为超350亿元（来源：2024年）。</w:t>
      </w:r>
    </w:p>
    <w:p>
      <w:pPr>
        <w:spacing w:lineRule="exact" w:line="600" w:before="0" w:after="0"/>
        <w:ind w:firstLine="420"/>
        <w:jc w:val="both"/>
      </w:pPr>
      <w:r>
        <w:rPr>
          <w:rFonts w:ascii="仿宋_GB2312" w:hAnsi="仿宋_GB2312" w:eastAsia="仿宋_GB2312"/>
          <w:b w:val="0"/>
          <w:color w:val="000000"/>
          <w:sz w:val="32"/>
        </w:rPr>
        <w:t>据公开数据，汇金通营收为41.82亿元（来源：2025年）。</w:t>
      </w:r>
    </w:p>
    <w:p>
      <w:pPr>
        <w:spacing w:lineRule="exact" w:line="600" w:before="0" w:after="0"/>
        <w:ind w:firstLine="420"/>
        <w:jc w:val="both"/>
      </w:pPr>
      <w:r>
        <w:rPr>
          <w:rFonts w:ascii="仿宋_GB2312" w:hAnsi="仿宋_GB2312" w:eastAsia="仿宋_GB2312"/>
          <w:b w:val="0"/>
          <w:color w:val="000000"/>
          <w:sz w:val="32"/>
        </w:rPr>
        <w:t>据公开数据，东方铁塔营收为48.79亿元（来源：2025年）。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胶州电力钢结构产业集群获批国家级中小企业特色产业集群（来源：2024年工信部）」与「电力钢构产品国内市场占有率达80%以上（来源：2024年胶州报道）」等数据点清晰刻画了该维度的现实基础；胶州电力钢结构产业集群获批国家级中小企业特色产业集群（来源：2024年工信部）；电力钢构产品国内市场占有率达80%以上（来源：2024年胶州报道）；规划2025年钢结构产值突破500亿元（来源：2023年胶州市）；享受国家级集群专项政策支持（来源：2024年工信部）。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钢材、中游制造、下游应用」展开系统梳理，其中「东方铁塔配套热镀锌车间自主镀锌（来源：2024年东方铁塔）」与「武晓集团为特高压钢结构标杆、年产能数十万吨（来源：2026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上游钢材</w:t>
      </w:r>
    </w:p>
    <w:p>
      <w:pPr>
        <w:spacing w:lineRule="exact" w:line="600" w:before="0" w:after="0"/>
        <w:ind w:firstLine="420"/>
        <w:jc w:val="both"/>
      </w:pPr>
      <w:r>
        <w:rPr>
          <w:rFonts w:ascii="仿宋_GB2312" w:hAnsi="仿宋_GB2312" w:eastAsia="仿宋_GB2312"/>
          <w:b w:val="0"/>
          <w:color w:val="000000"/>
          <w:sz w:val="32"/>
        </w:rPr>
        <w:t>特高压铁塔上游为角钢、钢板及热镀锌材料（来源：2024年行业分析）。东方铁塔配套热镀锌车间自主镀锌（来源：2024年东方铁塔）。汇金通自有热镀锌车间年镀锌能力充足（来源：2024年汇金通）。</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汇金通主营角钢塔、钢管塔、四管塔、通讯塔研发制造（来源：2024年汇金通）。东方铁塔可生产最高1000KV输电线路铁塔（来源：2024年东方铁塔）。武晓集团为特高压钢结构标杆、年产能数十万吨（来源：2026年胶州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国家电网、南方电网特高压工程（来源：2024年汇金通）。汇金通参与巴西美丽山、巴基斯坦默蒂亚里特高压项目（来源：2024年汇金通）。东方铁塔产品应用于昌吉-古泉±1100KV等重大项目（来源：2024年东方铁塔）。</w:t>
      </w:r>
    </w:p>
    <w:p>
      <w:pPr>
        <w:spacing w:lineRule="exact" w:line="600" w:before="0" w:after="0"/>
        <w:ind w:firstLine="420"/>
        <w:jc w:val="both"/>
      </w:pPr>
      <w:r>
        <w:rPr>
          <w:rFonts w:ascii="仿宋_GB2312" w:hAnsi="仿宋_GB2312" w:eastAsia="仿宋_GB2312"/>
          <w:b w:val="0"/>
          <w:color w:val="000000"/>
          <w:sz w:val="32"/>
        </w:rPr>
        <w:t>据公开数据，汇金通产能为25万吨/年（来源：2024年）。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钢材、中游制造、下游应用」展开系统梳理，其中「东方铁塔配套热镀锌车间自主镀锌（来源：2024年东方铁塔）」与「武晓集团为特高压钢结构标杆、年产能数十万吨（来源：2026年胶州报道）」等数据点清晰刻画了该维度的现实基础；东方铁塔配套热镀锌车间自主镀锌（来源：2024年东方铁塔）；武晓集团为特高压钢结构标杆、年产能数十万吨（来源：2026年胶州报道）；产品应用于国家电网、南方电网特高压工程（来源：2024年汇金通）；汇金通参与巴西美丽山、巴基斯坦默蒂亚里特高压项目（来源：2024年汇金通）。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汇金通年设计产能约25万吨、2025年1-8月产量20万吨（来源：2025年汇金通）」与「东方铁塔年产能可达60万吨（来源：2024年东方铁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汇金通年设计产能约25万吨、2025年1-8月产量20万吨（来源：2025年汇金通）。东方铁塔年产能可达60万吨（来源：2024年东方铁塔）。武晓集团整体年产能数十万吨（来源：2026年胶州报道）。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国家电网特高压与电网改造持续释放铁塔需求（来源：2024年行业分析）。新能源输电与海外电力基建带动增量（来源：2024年汇金通）。核电钢结构新赛道拓宽需求（来源：2026年胶州报道）。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汇金通输电铁塔国内市场占有率连续多年中国第一、全球榜首（来源：2026年胶州报道）。汇金通国内市占率保持30%以上、全球20%左右（来源：2026年胶州报道）。东方铁塔、汇金通、武晓构成特高压铁塔第一梯队（来源：2024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汇金通年设计产能约25万吨、2025年1-8月产量20万吨（来源：2025年汇金通）」与「东方铁塔年产能可达60万吨（来源：2024年东方铁塔）」等数据点清晰刻画了该维度的现实基础；汇金通年设计产能约25万吨、2025年1-8月产量20万吨（来源：2025年汇金通）；东方铁塔年产能可达60万吨（来源：2024年东方铁塔）；武晓集团整体年产能数十万吨（来源：2026年胶州报道）；国家电网特高压与电网改造持续释放铁塔需求（来源：2024年行业分析）。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集聚规上钢结构企业133家、7家具特高压资质（来源：2026年胶州报道）」与「高新技术企业88家、专精特新小巨人9家、单项冠军2家（来源：2024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集聚规上钢结构企业133家、7家具特高压资质（来源：2026年胶州报道）。高新技术企业88家、专精特新小巨人9家、单项冠军2家（来源：2024年胶州报道）。汇集东方铁塔、汇金通、天能重工、德固特、达能环保5家上市公司（来源：2024年胶州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东方铁塔002545、汇金通603577为特高压铁塔上市公司（来源：2025年财报）。武晓集团山东省制造业单项冠军、200余项授权专利（来源：2026年胶州报道）。东方铁塔2025营收48.79亿、角钢塔收入7.84亿（来源：2025年东方铁塔年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明珠钢结构为国家专精特新小巨人（来源：2024年明珠钢结构）。强力钢结构为山东省专精特新、瞪羚企业（来源：2024年强力钢结构）。武晓集团为高新技术企业、青岛隐形冠军（来源：2026年胶州报道）。</w:t>
      </w:r>
    </w:p>
    <w:p>
      <w:pPr>
        <w:spacing w:lineRule="exact" w:line="600" w:before="0" w:after="0"/>
        <w:ind w:firstLine="420"/>
        <w:jc w:val="both"/>
      </w:pPr>
      <w:r>
        <w:rPr>
          <w:rFonts w:ascii="仿宋_GB2312" w:hAnsi="仿宋_GB2312" w:eastAsia="仿宋_GB2312"/>
          <w:b w:val="0"/>
          <w:color w:val="000000"/>
          <w:sz w:val="32"/>
        </w:rPr>
        <w:t>据公开数据，规上钢结构企业为133家（来源：2026年）。</w:t>
      </w:r>
    </w:p>
    <w:p>
      <w:pPr>
        <w:spacing w:lineRule="exact" w:line="600" w:before="0" w:after="0"/>
        <w:ind w:firstLine="420"/>
        <w:jc w:val="both"/>
      </w:pPr>
      <w:r>
        <w:rPr>
          <w:rFonts w:ascii="仿宋_GB2312" w:hAnsi="仿宋_GB2312" w:eastAsia="仿宋_GB2312"/>
          <w:b w:val="0"/>
          <w:color w:val="000000"/>
          <w:sz w:val="32"/>
        </w:rPr>
        <w:t>据公开数据，特高压资质企业为7家（来源：2026年）。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集聚规上钢结构企业133家、7家具特高压资质（来源：2026年胶州报道）」与「高新技术企业88家、专精特新小巨人9家、单项冠军2家（来源：2024年胶州报道）」等数据点清晰刻画了该维度的现实基础；集群集聚规上钢结构企业133家、7家具特高压资质（来源：2026年胶州报道）；高新技术企业88家、专精特新小巨人9家、单项冠军2家（来源：2024年胶州报道）；汇集东方铁塔、汇金通、天能重工、德固特、达能环保5家上市公司（来源：2024年胶州报道）；武晓集团山东省制造业单项冠军、200余项授权专利（来源：2026年胶州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创新成果」展开系统梳理，其中「汇金通为山东省企业技术中心、制造业单项冠军（来源：2024年汇金通）」与「明珠钢结构建山东省企业技术中心等7个省市级平台（来源：2024年明珠钢结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东方铁塔可生产最高1000KV输电线路铁塔、持750KV许可证（来源：2024年东方铁塔）。汇金通产品覆盖35KV至1000KV输电线路铁塔（来源：2024年汇金通）。强力钢结构持1000KV钢管塔质量合格证书（来源：2024年强力钢结构）。</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汇金通为山东省企业技术中心、制造业单项冠军（来源：2024年汇金通）。明珠钢结构建山东省企业技术中心等7个省市级平台（来源：2024年明珠钢结构）。武晓集团主导或参与国家行业标准编制（来源：2026年胶州报道）。</w:t>
      </w:r>
    </w:p>
    <w:p>
      <w:pPr>
        <w:spacing w:lineRule="exact" w:line="600" w:before="120" w:after="120"/>
        <w:ind w:firstLine="420"/>
        <w:jc w:val="left"/>
      </w:pPr>
      <w:r>
        <w:rPr>
          <w:rFonts w:ascii="楷体_GB2312" w:hAnsi="楷体_GB2312" w:eastAsia="楷体_GB2312"/>
          <w:b w:val="0"/>
          <w:color w:val="000000"/>
          <w:sz w:val="32"/>
        </w:rPr>
        <w:t>创新成果</w:t>
      </w:r>
    </w:p>
    <w:p>
      <w:pPr>
        <w:spacing w:lineRule="exact" w:line="600" w:before="0" w:after="0"/>
        <w:ind w:firstLine="420"/>
        <w:jc w:val="both"/>
      </w:pPr>
      <w:r>
        <w:rPr>
          <w:rFonts w:ascii="仿宋_GB2312" w:hAnsi="仿宋_GB2312" w:eastAsia="仿宋_GB2312"/>
          <w:b w:val="0"/>
          <w:color w:val="000000"/>
          <w:sz w:val="32"/>
        </w:rPr>
        <w:t>武晓集团手握200余项授权专利（来源：2026年胶州报道）。汇金通累计获国家专利200余项（来源：2024年汇金通）。明珠钢结构取得授权专利及软著75项、发明15项（来源：2024年明珠钢结构）。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创新成果」展开系统梳理，其中「汇金通为山东省企业技术中心、制造业单项冠军（来源：2024年汇金通）」与「明珠钢结构建山东省企业技术中心等7个省市级平台（来源：2024年明珠钢结构）」等数据点清晰刻画了该维度的现实基础；汇金通为山东省企业技术中心、制造业单项冠军（来源：2024年汇金通）；明珠钢结构建山东省企业技术中心等7个省市级平台（来源：2024年明珠钢结构）；武晓集团主导或参与国家行业标准编制（来源：2026年胶州报道）；武晓集团手握200余项授权专利（来源：2026年胶州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东方铁塔青岛基地占地900多亩、厂房50多万平米、总资产近80亿（来源：2024年东方铁塔）」与「汇金通注册资本3.39亿、占地超50万平米、员工2000余人（来源：2024年汇金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东方铁塔青岛基地占地900多亩、厂房50多万平米、总资产近80亿（来源：2024年东方铁塔）。汇金通注册资本3.39亿、占地超50万平米、员工2000余人（来源：2024年汇金通）。武晓集团下辖十余家子公司、整体年产能数十万吨（来源：2026年胶州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特高压铁塔主要成本为钢材原料占成本约70%（来源：2024年行业分析）。钢材大宗价格波动影响铁塔成本（来源：2024年行业分析）。「钢刚好」平台集采降本降低原材料成本（来源：2024年齐鲁网）。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汇金通2025营收41.82亿、角钢塔收入30.49亿（来源：2025年汇金通年报）。东方铁塔2025营收48.79亿、归母净利润12.06亿（来源：2025年东方铁塔年报）。汇金通国内市占率30%以上体现规模盈利（来源：2026年胶州报道）。</w:t>
      </w:r>
    </w:p>
    <w:p>
      <w:pPr>
        <w:spacing w:lineRule="exact" w:line="600" w:before="0" w:after="0"/>
        <w:ind w:firstLine="420"/>
        <w:jc w:val="both"/>
      </w:pPr>
      <w:r>
        <w:rPr>
          <w:rFonts w:ascii="仿宋_GB2312" w:hAnsi="仿宋_GB2312" w:eastAsia="仿宋_GB2312"/>
          <w:b w:val="0"/>
          <w:color w:val="000000"/>
          <w:sz w:val="32"/>
        </w:rPr>
        <w:t>据公开数据，汇金通营收为41.82亿元（来源：2025年）。</w:t>
      </w:r>
    </w:p>
    <w:p>
      <w:pPr>
        <w:spacing w:lineRule="exact" w:line="600" w:before="0" w:after="0"/>
        <w:ind w:firstLine="420"/>
        <w:jc w:val="both"/>
      </w:pPr>
      <w:r>
        <w:rPr>
          <w:rFonts w:ascii="仿宋_GB2312" w:hAnsi="仿宋_GB2312" w:eastAsia="仿宋_GB2312"/>
          <w:b w:val="0"/>
          <w:color w:val="000000"/>
          <w:sz w:val="32"/>
        </w:rPr>
        <w:t>据公开数据，东方铁塔营收为48.79亿元（来源：2025年）。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东方铁塔青岛基地占地900多亩、厂房50多万平米、总资产近80亿（来源：2024年东方铁塔）」与「汇金通注册资本3.39亿、占地超50万平米、员工2000余人（来源：2024年汇金通）」等数据点清晰刻画了该维度的现实基础；东方铁塔青岛基地占地900多亩、厂房50多万平米、总资产近80亿（来源：2024年东方铁塔）；汇金通注册资本3.39亿、占地超50万平米、员工2000余人（来源：2024年汇金通）；武晓集团下辖十余家子公司、整体年产能数十万吨（来源：2026年胶州报道）；特高压铁塔主要成本为钢材原料占成本约70%（来源：2024年行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其中「国家电网特高压与电网改造持续释放铁塔需求（来源：2024年行业分析）」与「核电风电光伏配套新赛道拓宽需求（来源：2026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国家电网特高压与电网改造持续释放铁塔需求（来源：2024年行业分析）。海外电力基建出口需求旺盛、汇金通出口60多国（来源：2024年汇金通）。核电风电光伏配套新赛道拓宽需求（来源：2026年胶州报道）。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高海拔重冰区强风区复杂工况定制化设计难度高（来源：2024年东方铁塔）。热镀锌防腐需稳定满足C5级高腐蚀环境（来源：2024年汇金通）。三维放样与节点设计需持续攻关（来源：2024年东方铁塔）。</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钢铁周期波动影响需求（来源：2024年行业分析）。原材料价格大幅波动压缩利润（来源：2024年行业分析）。行业产能扩张加剧价格竞争（来源：2024年行业研究）。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竞争风险」展开系统梳理，其中「国家电网特高压与电网改造持续释放铁塔需求（来源：2024年行业分析）」与「核电风电光伏配套新赛道拓宽需求（来源：2026年胶州报道）」等数据点清晰刻画了该维度的现实基础；国家电网特高压与电网改造持续释放铁塔需求（来源：2024年行业分析）；核电风电光伏配套新赛道拓宽需求（来源：2026年胶州报道）。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智能化升级、企业培育、集群协同」展开系统梳理，其中「胶州加快钢结构产业数智化改造推动能级跃升（来源：2024年齐鲁网）」与「推动企业突破核心技术升级生产装备（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智能化升级</w:t>
      </w:r>
    </w:p>
    <w:p>
      <w:pPr>
        <w:spacing w:lineRule="exact" w:line="600" w:before="0" w:after="0"/>
        <w:ind w:firstLine="420"/>
        <w:jc w:val="both"/>
      </w:pPr>
      <w:r>
        <w:rPr>
          <w:rFonts w:ascii="仿宋_GB2312" w:hAnsi="仿宋_GB2312" w:eastAsia="仿宋_GB2312"/>
          <w:b w:val="0"/>
          <w:color w:val="000000"/>
          <w:sz w:val="32"/>
        </w:rPr>
        <w:t>胶州加快钢结构产业数智化改造推动能级跃升（来源：2024年齐鲁网）。推动企业突破核心技术升级生产装备（来源：2024年齐鲁网）。依托「钢刚好」平台提升产业链协同（来源：2024年齐鲁网）。</w:t>
      </w:r>
    </w:p>
    <w:p>
      <w:pPr>
        <w:spacing w:lineRule="exact" w:line="600" w:before="120" w:after="120"/>
        <w:ind w:firstLine="420"/>
        <w:jc w:val="left"/>
      </w:pPr>
      <w:r>
        <w:rPr>
          <w:rFonts w:ascii="楷体_GB2312" w:hAnsi="楷体_GB2312" w:eastAsia="楷体_GB2312"/>
          <w:b w:val="0"/>
          <w:color w:val="000000"/>
          <w:sz w:val="32"/>
        </w:rPr>
        <w:t>企业培育</w:t>
      </w:r>
    </w:p>
    <w:p>
      <w:pPr>
        <w:spacing w:lineRule="exact" w:line="600" w:before="0" w:after="0"/>
        <w:ind w:firstLine="420"/>
        <w:jc w:val="both"/>
      </w:pPr>
      <w:r>
        <w:rPr>
          <w:rFonts w:ascii="仿宋_GB2312" w:hAnsi="仿宋_GB2312" w:eastAsia="仿宋_GB2312"/>
          <w:b w:val="0"/>
          <w:color w:val="000000"/>
          <w:sz w:val="32"/>
        </w:rPr>
        <w:t>规划形成20家年产值超10亿元骨干企业（来源：2023年胶州市）。培育2-3家国内一流头部企业（来源：2023年胶州市）。鼓励特高压铁塔企业申报单项冠军与专精特新（来源：2024年胶州报道）。</w:t>
      </w:r>
    </w:p>
    <w:p>
      <w:pPr>
        <w:spacing w:lineRule="exact" w:line="600" w:before="120" w:after="120"/>
        <w:ind w:firstLine="420"/>
        <w:jc w:val="left"/>
      </w:pPr>
      <w:r>
        <w:rPr>
          <w:rFonts w:ascii="楷体_GB2312" w:hAnsi="楷体_GB2312" w:eastAsia="楷体_GB2312"/>
          <w:b w:val="0"/>
          <w:color w:val="000000"/>
          <w:sz w:val="32"/>
        </w:rPr>
        <w:t>集群协同</w:t>
      </w:r>
    </w:p>
    <w:p>
      <w:pPr>
        <w:spacing w:lineRule="exact" w:line="600" w:before="0" w:after="0"/>
        <w:ind w:firstLine="420"/>
        <w:jc w:val="both"/>
      </w:pPr>
      <w:r>
        <w:rPr>
          <w:rFonts w:ascii="仿宋_GB2312" w:hAnsi="仿宋_GB2312" w:eastAsia="仿宋_GB2312"/>
          <w:b w:val="0"/>
          <w:color w:val="000000"/>
          <w:sz w:val="32"/>
        </w:rPr>
        <w:t>建设钢结构智能制造共享中心（来源：2024年胶州报道）。引导头部企业与配套中小企业协同发展雁阵集群（来源：2023年胶州市）。依托国家级集群推动上下游协同（来源：2024年工信部）。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化升级、企业培育、集群协同」展开系统梳理，其中「胶州加快钢结构产业数智化改造推动能级跃升（来源：2024年齐鲁网）」与「推动企业突破核心技术升级生产装备（来源：2024年齐鲁网）」等数据点清晰刻画了该维度的现实基础；胶州加快钢结构产业数智化改造推动能级跃升（来源：2024年齐鲁网）；推动企业突破核心技术升级生产装备（来源：2024年齐鲁网）；依托「钢刚好」平台提升产业链协同（来源：2024年齐鲁网）；规划形成20家年产值超10亿元骨干企业（来源：2023年胶州市）。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据2024年规划集群建设资金需求超百亿元（来源：2024年胶州测算）」与「东方铁塔总资产近80亿、后续扩产需资金（来源：2024年东方铁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据2024年规划集群建设资金需求超百亿元（来源：2024年胶州测算）。东方铁塔总资产近80亿、后续扩产需资金（来源：2024年东方铁塔）。武晓集团扩产需固定资产融资（来源：2026年胶州报道）。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中小企业智能化改造与产线升级需银行授信（来源：2024年调研）。汇金通切入核电钢结构新赛道需研发投入（来源：2026年胶州报道）。拟设供应链金融平台缓解资金（来源：2024年齐鲁网）。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「钢刚好」平台提供供应链金融服务（来源：2024年齐鲁网）。鼓励企业通过上市与股权融资拓宽渠道（来源：2024年胶州报道）。利用国家级集群政策争取专项资金与奖补（来源：2024年工信部）。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据2024年规划集群建设资金需求超百亿元（来源：2024年胶州测算）」与「东方铁塔总资产近80亿、后续扩产需资金（来源：2024年东方铁塔）」等数据点清晰刻画了该维度的现实基础；据2024年规划集群建设资金需求超百亿元（来源：2024年胶州测算）；东方铁塔总资产近80亿、后续扩产需资金（来源：2024年东方铁塔）；中小企业智能化改造与产线升级需银行授信（来源：2024年调研）；拟设供应链金融平台缓解资金（来源：2024年齐鲁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特高压铁塔与输电塔架制造在青岛市胶州市依托区域产业基础与政策赋能，已形成以量化事实为支撑的发展格局。胶州电力钢结构产业集群获批国家级中小企业特色产业集群（来源：2024年工信部）；电力钢构产品国内市场占有率达80%以上（来源：2024年胶州报道）；规划2025年钢结构产值突破500亿元（来源：2023年胶州市）；享受国家级集群专项政策支持（来源：2024年工信部）；集群集聚规上钢结构企业133家、7家具特高压资质（来源：2026年胶州报道）；依托「钢刚好」平台完善供应链生态（来源：2024年齐鲁网）；东方铁塔配套热镀锌车间自主镀锌（来源：2024年东方铁塔）；武晓集团为特高压钢结构标杆、年产能数十万吨（来源：2026年胶州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汇金通电力设备股份有限公司：成立于2004年，注册资本3.39亿元，2016年上交所主板上市（603577），是国内电力铁塔行业上市企业之一，主营角钢塔、钢管塔、四管塔、通讯塔、变电站构支架等，产品覆盖35kV至1000kV。年设计产能约25万吨，员工2000余人，2025年1-8月产量20万吨、在手订单十余万吨。输电铁塔国内市场占有率连续多年稳居中国第一、全球榜首，国内市占率30%以上、全球约20%，产品出口60多国并参与巴西美丽山、巴基斯坦默蒂亚里特高压项目。</w:t>
      </w:r>
    </w:p>
    <w:p>
      <w:pPr>
        <w:spacing w:lineRule="exact" w:line="600" w:before="0" w:after="0"/>
        <w:ind w:firstLine="420"/>
        <w:jc w:val="both"/>
      </w:pPr>
      <w:r>
        <w:rPr>
          <w:rFonts w:ascii="仿宋_GB2312" w:hAnsi="仿宋_GB2312" w:eastAsia="仿宋_GB2312"/>
          <w:b w:val="0"/>
          <w:color w:val="000000"/>
          <w:sz w:val="32"/>
        </w:rPr>
        <w:t>青岛东方铁塔股份有限公司：1982年始建，2011年深交所上市（002545），青岛基地占地900多亩、厂房50多万平米，总资产近80亿元，年产能60万吨。是国内少数能生产最高1000kV输电线路铁塔的企业之一，持有750kV生产许可证、广播电视全系列生产许可证。产品曾应用于昌吉-古泉±1100kV、陕北-武汉±800kV等特高压工程，2025年营业总收入48.79亿元、归母净利润12.06亿元。</w:t>
      </w:r>
    </w:p>
    <w:p>
      <w:pPr>
        <w:spacing w:lineRule="exact" w:line="600" w:before="0" w:after="0"/>
        <w:ind w:firstLine="420"/>
        <w:jc w:val="both"/>
      </w:pPr>
      <w:r>
        <w:rPr>
          <w:rFonts w:ascii="仿宋_GB2312" w:hAnsi="仿宋_GB2312" w:eastAsia="仿宋_GB2312"/>
          <w:b w:val="0"/>
          <w:color w:val="000000"/>
          <w:sz w:val="32"/>
        </w:rPr>
        <w:t>青岛武晓集团股份有限公司：深耕胶州三十余年，从单一铁塔加工厂成长为国内特高压钢结构、风电塔筒、深远海海工装备领域标杆制造企业，下辖十余家子公司，整体年产能数十万吨。手握200余项授权专利，主导或参与国家、行业标准编制，获评山东省制造业单项冠军、高新技术企业、青岛隐形冠军，在国内钢结构制造赛道拥有稳固技术与客户壁垒。</w:t>
      </w:r>
    </w:p>
    <w:p>
      <w:pPr>
        <w:spacing w:lineRule="exact" w:line="600" w:before="0" w:after="0"/>
        <w:jc w:val="left"/>
      </w:pPr>
      <w:r>
        <w:rPr>
          <w:rFonts w:ascii="仿宋_GB2312" w:hAnsi="仿宋_GB2312" w:eastAsia="仿宋_GB2312"/>
          <w:b w:val="0"/>
          <w:color w:val="000000"/>
          <w:sz w:val="28"/>
        </w:rPr>
        <w:t>主要数据来源：胶州融媒《百炼成钢铸「铁骨」》2026年；胶州政府网《打造集群优势 推动产业合作共赢》2024年；东方铁塔、汇金通2025年年报及行业分析报告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